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57E87" w14:textId="77777777" w:rsidR="009F0F2F" w:rsidRPr="007B51EC" w:rsidRDefault="0049687D" w:rsidP="007B51EC">
      <w:pPr>
        <w:pStyle w:val="af"/>
        <w:wordWrap w:val="0"/>
        <w:ind w:right="420"/>
        <w:jc w:val="both"/>
        <w:rPr>
          <w:rFonts w:ascii="黑体" w:eastAsia="黑体" w:hAnsi="黑体" w:cs="Times New Roman"/>
          <w:b/>
          <w:bCs/>
          <w:kern w:val="0"/>
          <w:sz w:val="36"/>
          <w:szCs w:val="36"/>
        </w:rPr>
      </w:pPr>
      <w:r w:rsidRPr="007B51EC">
        <w:rPr>
          <w:rFonts w:ascii="黑体" w:eastAsia="黑体" w:hAnsi="黑体" w:hint="eastAsia"/>
          <w:b/>
          <w:sz w:val="36"/>
          <w:szCs w:val="36"/>
        </w:rPr>
        <w:t>附件一</w:t>
      </w:r>
      <w:r w:rsidRPr="007B51EC">
        <w:rPr>
          <w:rFonts w:ascii="黑体" w:eastAsia="黑体" w:hAnsi="黑体" w:hint="eastAsia"/>
          <w:b/>
          <w:sz w:val="36"/>
          <w:szCs w:val="36"/>
        </w:rPr>
        <w:t xml:space="preserve"> </w:t>
      </w:r>
      <w:r w:rsidRPr="007B51EC">
        <w:rPr>
          <w:rFonts w:ascii="黑体" w:eastAsia="黑体" w:hAnsi="黑体"/>
          <w:b/>
          <w:sz w:val="36"/>
          <w:szCs w:val="36"/>
        </w:rPr>
        <w:t xml:space="preserve"> </w:t>
      </w:r>
      <w:bookmarkStart w:id="0" w:name="_Hlk70016641"/>
      <w:r w:rsidRPr="007B51EC">
        <w:rPr>
          <w:rFonts w:ascii="黑体" w:eastAsia="黑体" w:hAnsi="黑体" w:hint="eastAsia"/>
          <w:b/>
          <w:bCs/>
          <w:kern w:val="0"/>
          <w:sz w:val="36"/>
          <w:szCs w:val="36"/>
        </w:rPr>
        <w:t>图书情报教学</w:t>
      </w:r>
      <w:bookmarkStart w:id="1" w:name="_Hlk70015956"/>
      <w:r w:rsidRPr="007B51EC">
        <w:rPr>
          <w:rFonts w:ascii="黑体" w:eastAsia="黑体" w:hAnsi="黑体" w:hint="eastAsia"/>
          <w:b/>
          <w:bCs/>
          <w:kern w:val="0"/>
          <w:sz w:val="36"/>
          <w:szCs w:val="36"/>
        </w:rPr>
        <w:t>案例编写规范</w:t>
      </w:r>
      <w:bookmarkEnd w:id="0"/>
      <w:bookmarkEnd w:id="1"/>
    </w:p>
    <w:p w14:paraId="7CD3F926" w14:textId="77777777" w:rsidR="009F0F2F" w:rsidRDefault="0049687D">
      <w:pPr>
        <w:spacing w:line="400" w:lineRule="exact"/>
        <w:ind w:firstLine="420"/>
        <w:outlineLvl w:val="0"/>
        <w:rPr>
          <w:rFonts w:ascii="黑体" w:eastAsia="黑体" w:cs="黑体"/>
          <w:szCs w:val="21"/>
        </w:rPr>
      </w:pPr>
      <w:r>
        <w:rPr>
          <w:rFonts w:ascii="黑体" w:eastAsia="黑体" w:cs="黑体" w:hint="eastAsia"/>
          <w:szCs w:val="21"/>
        </w:rPr>
        <w:t>一、案例基本要求</w:t>
      </w:r>
    </w:p>
    <w:p w14:paraId="6B0A2D86" w14:textId="77777777" w:rsidR="009F0F2F" w:rsidRDefault="0049687D">
      <w:pPr>
        <w:spacing w:line="400" w:lineRule="exact"/>
        <w:ind w:firstLine="420"/>
        <w:rPr>
          <w:szCs w:val="21"/>
        </w:rPr>
      </w:pPr>
      <w:r>
        <w:rPr>
          <w:rFonts w:hint="eastAsia"/>
          <w:szCs w:val="21"/>
        </w:rPr>
        <w:t>（一）案例素材须新颖。所选取的案例故事、事件，最好是近</w:t>
      </w:r>
      <w:r>
        <w:rPr>
          <w:szCs w:val="21"/>
        </w:rPr>
        <w:t>3-5</w:t>
      </w:r>
      <w:r>
        <w:rPr>
          <w:rFonts w:hint="eastAsia"/>
          <w:szCs w:val="21"/>
        </w:rPr>
        <w:t>年内发生的，尽量回避或者不用那些陈旧的案例故事和事件。</w:t>
      </w:r>
    </w:p>
    <w:p w14:paraId="00815E4D" w14:textId="77777777" w:rsidR="009F0F2F" w:rsidRDefault="0049687D">
      <w:pPr>
        <w:spacing w:line="400" w:lineRule="exact"/>
        <w:ind w:firstLine="420"/>
        <w:rPr>
          <w:szCs w:val="21"/>
        </w:rPr>
      </w:pPr>
      <w:r>
        <w:rPr>
          <w:rFonts w:hint="eastAsia"/>
          <w:szCs w:val="21"/>
        </w:rPr>
        <w:t>（二）彰显案例的原创性。所撰案例，应为作者首次创作，现有论文或著作中的案例只能作为线索，需要作者在实践单位的实践活动基础上，进一步深入加工。</w:t>
      </w:r>
    </w:p>
    <w:p w14:paraId="7E0B63BF" w14:textId="77777777" w:rsidR="009F0F2F" w:rsidRDefault="0049687D">
      <w:pPr>
        <w:spacing w:line="400" w:lineRule="exact"/>
        <w:ind w:firstLine="420"/>
        <w:rPr>
          <w:szCs w:val="21"/>
        </w:rPr>
      </w:pPr>
      <w:r>
        <w:rPr>
          <w:rFonts w:hint="eastAsia"/>
          <w:szCs w:val="21"/>
        </w:rPr>
        <w:t>（三）一定篇幅与难度。案例在篇幅上达到一定的长度，在现状描述、问题呈现、措施应对、观点论争等方面体现一定的难度。</w:t>
      </w:r>
    </w:p>
    <w:p w14:paraId="15FE83F0" w14:textId="77777777" w:rsidR="009F0F2F" w:rsidRDefault="0049687D">
      <w:pPr>
        <w:spacing w:line="400" w:lineRule="exact"/>
        <w:ind w:firstLine="420"/>
        <w:rPr>
          <w:szCs w:val="21"/>
        </w:rPr>
      </w:pPr>
      <w:r>
        <w:rPr>
          <w:rFonts w:hint="eastAsia"/>
          <w:szCs w:val="21"/>
        </w:rPr>
        <w:t>（四）客观中立和点到为止。作者在案例编写过程中要坚持中性立场，观点表达要注意适可而止，不要肆意发挥。特别要提防在案例中夹杂明显的说教取向，避免暗示甚或直接明示读者</w:t>
      </w:r>
      <w:r>
        <w:rPr>
          <w:szCs w:val="21"/>
        </w:rPr>
        <w:t>“</w:t>
      </w:r>
      <w:r>
        <w:rPr>
          <w:rFonts w:hint="eastAsia"/>
          <w:szCs w:val="21"/>
        </w:rPr>
        <w:t>什么是正确的</w:t>
      </w:r>
      <w:r>
        <w:rPr>
          <w:szCs w:val="21"/>
        </w:rPr>
        <w:t>”</w:t>
      </w:r>
      <w:r>
        <w:rPr>
          <w:rFonts w:hint="eastAsia"/>
          <w:szCs w:val="21"/>
        </w:rPr>
        <w:t>、</w:t>
      </w:r>
      <w:r>
        <w:rPr>
          <w:szCs w:val="21"/>
        </w:rPr>
        <w:t>“</w:t>
      </w:r>
      <w:r>
        <w:rPr>
          <w:rFonts w:hint="eastAsia"/>
          <w:szCs w:val="21"/>
        </w:rPr>
        <w:t>应该怎么做</w:t>
      </w:r>
      <w:r>
        <w:rPr>
          <w:szCs w:val="21"/>
        </w:rPr>
        <w:t>”</w:t>
      </w:r>
      <w:r>
        <w:rPr>
          <w:rFonts w:hint="eastAsia"/>
          <w:szCs w:val="21"/>
        </w:rPr>
        <w:t>之类的案例写法。</w:t>
      </w:r>
    </w:p>
    <w:p w14:paraId="60183C44" w14:textId="77777777" w:rsidR="009F0F2F" w:rsidRDefault="009F0F2F">
      <w:pPr>
        <w:spacing w:line="400" w:lineRule="exact"/>
        <w:ind w:firstLine="420"/>
        <w:rPr>
          <w:szCs w:val="21"/>
        </w:rPr>
      </w:pPr>
    </w:p>
    <w:p w14:paraId="1CCCF1BE" w14:textId="77777777" w:rsidR="009F0F2F" w:rsidRDefault="0049687D">
      <w:pPr>
        <w:spacing w:line="400" w:lineRule="exact"/>
        <w:ind w:firstLineChars="200" w:firstLine="420"/>
        <w:outlineLvl w:val="0"/>
        <w:rPr>
          <w:rFonts w:ascii="黑体" w:eastAsia="黑体" w:cs="Times New Roman"/>
          <w:szCs w:val="21"/>
        </w:rPr>
      </w:pPr>
      <w:r>
        <w:rPr>
          <w:rFonts w:ascii="黑体" w:eastAsia="黑体" w:cs="黑体" w:hint="eastAsia"/>
          <w:szCs w:val="21"/>
        </w:rPr>
        <w:t>二、案例结构</w:t>
      </w:r>
    </w:p>
    <w:p w14:paraId="7D62D538" w14:textId="77777777" w:rsidR="009F0F2F" w:rsidRDefault="0049687D">
      <w:pPr>
        <w:spacing w:line="400" w:lineRule="exact"/>
        <w:ind w:firstLine="420"/>
        <w:rPr>
          <w:rFonts w:ascii="黑体" w:eastAsia="黑体" w:cs="Times New Roman"/>
          <w:szCs w:val="21"/>
        </w:rPr>
      </w:pPr>
      <w:r>
        <w:rPr>
          <w:rFonts w:hint="eastAsia"/>
          <w:szCs w:val="21"/>
        </w:rPr>
        <w:t>案例包括正文和使用说明两部分，案例正文字数不超过</w:t>
      </w:r>
      <w:r>
        <w:rPr>
          <w:rFonts w:hint="eastAsia"/>
          <w:szCs w:val="21"/>
        </w:rPr>
        <w:t>10,000</w:t>
      </w:r>
      <w:r>
        <w:rPr>
          <w:rFonts w:hint="eastAsia"/>
          <w:szCs w:val="21"/>
        </w:rPr>
        <w:t>字。案例正文和使用说明的结构及要求如下：</w:t>
      </w:r>
      <w:r>
        <w:rPr>
          <w:rFonts w:cs="Times New Roman"/>
          <w:szCs w:val="21"/>
        </w:rPr>
        <w:t xml:space="preserve"> </w:t>
      </w:r>
    </w:p>
    <w:p w14:paraId="539AC552" w14:textId="77777777" w:rsidR="009F0F2F" w:rsidRDefault="0049687D">
      <w:pPr>
        <w:spacing w:line="380" w:lineRule="exact"/>
        <w:ind w:firstLine="480"/>
        <w:outlineLvl w:val="1"/>
        <w:rPr>
          <w:szCs w:val="21"/>
        </w:rPr>
      </w:pPr>
      <w:r>
        <w:rPr>
          <w:rFonts w:hint="eastAsia"/>
          <w:szCs w:val="21"/>
        </w:rPr>
        <w:t>（一）案例正文的基本结构及要求</w:t>
      </w:r>
    </w:p>
    <w:p w14:paraId="7390BDEB" w14:textId="77777777" w:rsidR="009F0F2F" w:rsidRDefault="0049687D">
      <w:pPr>
        <w:spacing w:line="380" w:lineRule="exact"/>
        <w:ind w:firstLine="480"/>
        <w:rPr>
          <w:szCs w:val="21"/>
        </w:rPr>
      </w:pPr>
      <w:r>
        <w:rPr>
          <w:szCs w:val="21"/>
        </w:rPr>
        <w:t xml:space="preserve">1. </w:t>
      </w:r>
      <w:r>
        <w:rPr>
          <w:rFonts w:hint="eastAsia"/>
          <w:szCs w:val="21"/>
        </w:rPr>
        <w:t>案例名称：以不带暗示性的中性标题为宜，提供组织机构真实名称，如需隐去，在首页脚注处说明。</w:t>
      </w:r>
    </w:p>
    <w:p w14:paraId="12D2C620" w14:textId="77777777" w:rsidR="009F0F2F" w:rsidRDefault="0049687D">
      <w:pPr>
        <w:spacing w:line="380" w:lineRule="exact"/>
        <w:ind w:firstLine="480"/>
        <w:rPr>
          <w:szCs w:val="21"/>
        </w:rPr>
      </w:pPr>
      <w:r>
        <w:rPr>
          <w:rFonts w:hint="eastAsia"/>
          <w:szCs w:val="21"/>
        </w:rPr>
        <w:t xml:space="preserve">2. </w:t>
      </w:r>
      <w:r>
        <w:rPr>
          <w:rFonts w:hint="eastAsia"/>
          <w:szCs w:val="21"/>
        </w:rPr>
        <w:t>首页注释</w:t>
      </w:r>
      <w:r>
        <w:rPr>
          <w:rFonts w:hint="eastAsia"/>
          <w:szCs w:val="21"/>
        </w:rPr>
        <w:t>:</w:t>
      </w:r>
      <w:r>
        <w:rPr>
          <w:rFonts w:hint="eastAsia"/>
          <w:szCs w:val="21"/>
        </w:rPr>
        <w:t>作者姓名、工作单位、案例真实性、版权说明等，注明案例只用于教学目的，不对组织行为做出任何评判等。</w:t>
      </w:r>
    </w:p>
    <w:p w14:paraId="3B0786E0" w14:textId="77777777" w:rsidR="009F0F2F" w:rsidRDefault="0049687D">
      <w:pPr>
        <w:spacing w:line="380" w:lineRule="exact"/>
        <w:ind w:firstLine="480"/>
        <w:rPr>
          <w:szCs w:val="21"/>
        </w:rPr>
      </w:pPr>
      <w:r>
        <w:rPr>
          <w:rFonts w:hint="eastAsia"/>
          <w:szCs w:val="21"/>
        </w:rPr>
        <w:t xml:space="preserve">3. </w:t>
      </w:r>
      <w:r>
        <w:rPr>
          <w:rFonts w:hint="eastAsia"/>
          <w:szCs w:val="21"/>
        </w:rPr>
        <w:t>中英文摘要及关键词</w:t>
      </w:r>
      <w:r>
        <w:rPr>
          <w:rFonts w:hint="eastAsia"/>
          <w:szCs w:val="21"/>
        </w:rPr>
        <w:t>:</w:t>
      </w:r>
      <w:r>
        <w:rPr>
          <w:rFonts w:hint="eastAsia"/>
          <w:szCs w:val="21"/>
        </w:rPr>
        <w:t>“摘要”作为案例内容的提要，不作评论分析，</w:t>
      </w:r>
      <w:r>
        <w:rPr>
          <w:rFonts w:hint="eastAsia"/>
          <w:szCs w:val="21"/>
        </w:rPr>
        <w:t>300-500</w:t>
      </w:r>
      <w:r>
        <w:rPr>
          <w:rFonts w:hint="eastAsia"/>
          <w:szCs w:val="21"/>
        </w:rPr>
        <w:t>字；关键词</w:t>
      </w:r>
      <w:r>
        <w:rPr>
          <w:rFonts w:hint="eastAsia"/>
          <w:szCs w:val="21"/>
        </w:rPr>
        <w:t xml:space="preserve"> 3</w:t>
      </w:r>
      <w:r>
        <w:rPr>
          <w:rFonts w:hint="eastAsia"/>
          <w:szCs w:val="21"/>
        </w:rPr>
        <w:t>－</w:t>
      </w:r>
      <w:r>
        <w:rPr>
          <w:rFonts w:hint="eastAsia"/>
          <w:szCs w:val="21"/>
        </w:rPr>
        <w:t>5</w:t>
      </w:r>
      <w:r>
        <w:rPr>
          <w:rFonts w:hint="eastAsia"/>
          <w:szCs w:val="21"/>
        </w:rPr>
        <w:t>个；英文题目、摘要、关键词与中文对应。</w:t>
      </w:r>
    </w:p>
    <w:p w14:paraId="2ACE23A1" w14:textId="77777777" w:rsidR="009F0F2F" w:rsidRDefault="0049687D">
      <w:pPr>
        <w:spacing w:line="380" w:lineRule="exact"/>
        <w:ind w:firstLine="480"/>
        <w:rPr>
          <w:szCs w:val="21"/>
        </w:rPr>
      </w:pPr>
      <w:r>
        <w:rPr>
          <w:rFonts w:hint="eastAsia"/>
          <w:szCs w:val="21"/>
        </w:rPr>
        <w:t xml:space="preserve">4. </w:t>
      </w:r>
      <w:r>
        <w:rPr>
          <w:rFonts w:hint="eastAsia"/>
          <w:szCs w:val="21"/>
        </w:rPr>
        <w:t>引言</w:t>
      </w:r>
      <w:r>
        <w:rPr>
          <w:rFonts w:hint="eastAsia"/>
          <w:szCs w:val="21"/>
        </w:rPr>
        <w:t>/</w:t>
      </w:r>
      <w:r>
        <w:rPr>
          <w:rFonts w:hint="eastAsia"/>
          <w:szCs w:val="21"/>
        </w:rPr>
        <w:t>开头</w:t>
      </w:r>
      <w:r>
        <w:rPr>
          <w:rFonts w:hint="eastAsia"/>
          <w:szCs w:val="21"/>
        </w:rPr>
        <w:t>:</w:t>
      </w:r>
      <w:r>
        <w:rPr>
          <w:rFonts w:hint="eastAsia"/>
          <w:szCs w:val="21"/>
        </w:rPr>
        <w:t>点明时间</w:t>
      </w:r>
      <w:r>
        <w:rPr>
          <w:rFonts w:hint="eastAsia"/>
          <w:szCs w:val="21"/>
        </w:rPr>
        <w:t>、地点、决策者、关键问题等信息，尽量简练。</w:t>
      </w:r>
    </w:p>
    <w:p w14:paraId="4139B2AD" w14:textId="77777777" w:rsidR="009F0F2F" w:rsidRDefault="0049687D">
      <w:pPr>
        <w:spacing w:line="380" w:lineRule="exact"/>
        <w:ind w:firstLine="480"/>
        <w:rPr>
          <w:szCs w:val="21"/>
        </w:rPr>
      </w:pPr>
      <w:r>
        <w:rPr>
          <w:rFonts w:hint="eastAsia"/>
          <w:szCs w:val="21"/>
        </w:rPr>
        <w:t xml:space="preserve">5. </w:t>
      </w:r>
      <w:r>
        <w:rPr>
          <w:rFonts w:hint="eastAsia"/>
          <w:szCs w:val="21"/>
        </w:rPr>
        <w:t>相关背景介绍</w:t>
      </w:r>
      <w:r>
        <w:rPr>
          <w:rFonts w:hint="eastAsia"/>
          <w:szCs w:val="21"/>
        </w:rPr>
        <w:t>:</w:t>
      </w:r>
      <w:r>
        <w:rPr>
          <w:rFonts w:hint="eastAsia"/>
          <w:szCs w:val="21"/>
        </w:rPr>
        <w:t>宏微观背景、组织历史沿革、发展状况、主要人物、事件相关背景等，内容真实客观，能有效辅助课堂讨论分析。</w:t>
      </w:r>
    </w:p>
    <w:p w14:paraId="5D8872DC" w14:textId="77777777" w:rsidR="009F0F2F" w:rsidRDefault="0049687D">
      <w:pPr>
        <w:spacing w:line="380" w:lineRule="exact"/>
        <w:ind w:firstLine="480"/>
        <w:rPr>
          <w:szCs w:val="21"/>
        </w:rPr>
      </w:pPr>
      <w:r>
        <w:rPr>
          <w:rFonts w:hint="eastAsia"/>
          <w:szCs w:val="21"/>
        </w:rPr>
        <w:t xml:space="preserve">6. </w:t>
      </w:r>
      <w:r>
        <w:rPr>
          <w:rFonts w:hint="eastAsia"/>
          <w:szCs w:val="21"/>
        </w:rPr>
        <w:t>主题内容</w:t>
      </w:r>
      <w:r>
        <w:rPr>
          <w:rFonts w:hint="eastAsia"/>
          <w:szCs w:val="21"/>
        </w:rPr>
        <w:t>:</w:t>
      </w:r>
      <w:r>
        <w:rPr>
          <w:rFonts w:hint="eastAsia"/>
          <w:szCs w:val="21"/>
        </w:rPr>
        <w:t>大中型案例宜分节，并有节标题；陈述客观平实，不出现作者的评论分析，关键问题和决策点突出，所述内容及相关数据具备完整性和一致性</w:t>
      </w:r>
    </w:p>
    <w:p w14:paraId="56AB3DDC" w14:textId="77777777" w:rsidR="009F0F2F" w:rsidRDefault="0049687D">
      <w:pPr>
        <w:spacing w:line="380" w:lineRule="exact"/>
        <w:ind w:firstLine="480"/>
        <w:rPr>
          <w:szCs w:val="21"/>
        </w:rPr>
      </w:pPr>
      <w:r>
        <w:rPr>
          <w:rFonts w:hint="eastAsia"/>
          <w:szCs w:val="21"/>
        </w:rPr>
        <w:t xml:space="preserve">7. </w:t>
      </w:r>
      <w:r>
        <w:rPr>
          <w:rFonts w:hint="eastAsia"/>
          <w:szCs w:val="21"/>
        </w:rPr>
        <w:t>结尾</w:t>
      </w:r>
    </w:p>
    <w:p w14:paraId="0270F5E5" w14:textId="77777777" w:rsidR="009F0F2F" w:rsidRDefault="0049687D">
      <w:pPr>
        <w:spacing w:line="380" w:lineRule="exact"/>
        <w:ind w:firstLine="480"/>
        <w:rPr>
          <w:szCs w:val="21"/>
        </w:rPr>
      </w:pPr>
      <w:r>
        <w:rPr>
          <w:rFonts w:hint="eastAsia"/>
          <w:szCs w:val="21"/>
        </w:rPr>
        <w:t xml:space="preserve">8. </w:t>
      </w:r>
      <w:r>
        <w:rPr>
          <w:rFonts w:hint="eastAsia"/>
          <w:szCs w:val="21"/>
        </w:rPr>
        <w:t>启发思考题</w:t>
      </w:r>
      <w:r>
        <w:rPr>
          <w:rFonts w:hint="eastAsia"/>
          <w:szCs w:val="21"/>
        </w:rPr>
        <w:t>:</w:t>
      </w:r>
      <w:r>
        <w:rPr>
          <w:rFonts w:hint="eastAsia"/>
          <w:szCs w:val="21"/>
        </w:rPr>
        <w:t>提示学员思考方向，</w:t>
      </w:r>
      <w:r>
        <w:rPr>
          <w:rFonts w:hint="eastAsia"/>
          <w:szCs w:val="21"/>
        </w:rPr>
        <w:t>3</w:t>
      </w:r>
      <w:r>
        <w:rPr>
          <w:rFonts w:hint="eastAsia"/>
          <w:szCs w:val="21"/>
        </w:rPr>
        <w:t>－</w:t>
      </w:r>
      <w:r>
        <w:rPr>
          <w:rFonts w:hint="eastAsia"/>
          <w:szCs w:val="21"/>
        </w:rPr>
        <w:t>5</w:t>
      </w:r>
      <w:r>
        <w:rPr>
          <w:rFonts w:hint="eastAsia"/>
          <w:szCs w:val="21"/>
        </w:rPr>
        <w:t>题为宜。</w:t>
      </w:r>
    </w:p>
    <w:p w14:paraId="429604EB" w14:textId="77777777" w:rsidR="009F0F2F" w:rsidRDefault="0049687D">
      <w:pPr>
        <w:spacing w:line="380" w:lineRule="exact"/>
        <w:ind w:firstLine="480"/>
        <w:rPr>
          <w:szCs w:val="21"/>
        </w:rPr>
      </w:pPr>
      <w:r>
        <w:rPr>
          <w:rFonts w:hint="eastAsia"/>
          <w:szCs w:val="21"/>
        </w:rPr>
        <w:t xml:space="preserve">9. </w:t>
      </w:r>
      <w:r>
        <w:rPr>
          <w:rFonts w:hint="eastAsia"/>
          <w:szCs w:val="21"/>
        </w:rPr>
        <w:t>脚注、图表、附录等</w:t>
      </w:r>
      <w:r>
        <w:rPr>
          <w:rFonts w:hint="eastAsia"/>
          <w:szCs w:val="21"/>
        </w:rPr>
        <w:t>:</w:t>
      </w:r>
      <w:r>
        <w:rPr>
          <w:rFonts w:hint="eastAsia"/>
          <w:szCs w:val="21"/>
        </w:rPr>
        <w:t>脚注以小号字附于有关</w:t>
      </w:r>
      <w:proofErr w:type="gramStart"/>
      <w:r>
        <w:rPr>
          <w:rFonts w:hint="eastAsia"/>
          <w:szCs w:val="21"/>
        </w:rPr>
        <w:t>内容同页的</w:t>
      </w:r>
      <w:proofErr w:type="gramEnd"/>
      <w:r>
        <w:rPr>
          <w:rFonts w:hint="eastAsia"/>
          <w:szCs w:val="21"/>
        </w:rPr>
        <w:t>下端，以横线与正文断开；图表要有标题（中英文），全篇顺序编号，不必分章节编号；有助于理解正文的相关资料、数据可作为附录列出。</w:t>
      </w:r>
    </w:p>
    <w:p w14:paraId="10478417" w14:textId="77777777" w:rsidR="009F0F2F" w:rsidRDefault="0049687D">
      <w:pPr>
        <w:spacing w:line="380" w:lineRule="exact"/>
        <w:ind w:firstLine="405"/>
        <w:outlineLvl w:val="1"/>
        <w:rPr>
          <w:rFonts w:cs="Times New Roman"/>
          <w:szCs w:val="21"/>
        </w:rPr>
      </w:pPr>
      <w:r>
        <w:rPr>
          <w:rFonts w:hint="eastAsia"/>
          <w:szCs w:val="21"/>
        </w:rPr>
        <w:t>（二）案例使用说明的基本结构及要求</w:t>
      </w:r>
    </w:p>
    <w:p w14:paraId="22A3333C" w14:textId="77777777" w:rsidR="009F0F2F" w:rsidRDefault="0049687D">
      <w:pPr>
        <w:spacing w:line="380" w:lineRule="exact"/>
        <w:ind w:firstLine="480"/>
        <w:outlineLvl w:val="2"/>
        <w:rPr>
          <w:szCs w:val="21"/>
        </w:rPr>
      </w:pPr>
      <w:r>
        <w:rPr>
          <w:szCs w:val="21"/>
        </w:rPr>
        <w:t xml:space="preserve">1. </w:t>
      </w:r>
      <w:r>
        <w:rPr>
          <w:rFonts w:hint="eastAsia"/>
          <w:szCs w:val="21"/>
        </w:rPr>
        <w:t>标题：案例正文标题。</w:t>
      </w:r>
    </w:p>
    <w:p w14:paraId="69F14635" w14:textId="77777777" w:rsidR="009F0F2F" w:rsidRDefault="0049687D">
      <w:pPr>
        <w:spacing w:line="380" w:lineRule="exact"/>
        <w:ind w:firstLine="480"/>
        <w:rPr>
          <w:szCs w:val="21"/>
        </w:rPr>
      </w:pPr>
      <w:r>
        <w:rPr>
          <w:szCs w:val="21"/>
        </w:rPr>
        <w:lastRenderedPageBreak/>
        <w:t xml:space="preserve">2. </w:t>
      </w:r>
      <w:r>
        <w:rPr>
          <w:rFonts w:hint="eastAsia"/>
          <w:szCs w:val="21"/>
        </w:rPr>
        <w:t>教学目标：设定明确而恰当的教学目标、计划达到的学习效果，以及学员在分析完案例后应掌握的知识点、具备的能力。教学目标以分析、理解、研究等动词开头，具体可参考布鲁姆教学目标分类。建议教学目标不超过</w:t>
      </w:r>
      <w:r>
        <w:rPr>
          <w:szCs w:val="21"/>
        </w:rPr>
        <w:t xml:space="preserve"> 350 </w:t>
      </w:r>
      <w:r>
        <w:rPr>
          <w:rFonts w:hint="eastAsia"/>
          <w:szCs w:val="21"/>
        </w:rPr>
        <w:t>字。</w:t>
      </w:r>
    </w:p>
    <w:p w14:paraId="681F4F0B" w14:textId="77777777" w:rsidR="009F0F2F" w:rsidRDefault="0049687D">
      <w:pPr>
        <w:spacing w:line="380" w:lineRule="exact"/>
        <w:ind w:firstLine="480"/>
        <w:rPr>
          <w:szCs w:val="21"/>
        </w:rPr>
      </w:pPr>
      <w:r>
        <w:rPr>
          <w:szCs w:val="21"/>
        </w:rPr>
        <w:t xml:space="preserve">3. </w:t>
      </w:r>
      <w:r>
        <w:rPr>
          <w:rFonts w:hint="eastAsia"/>
          <w:szCs w:val="21"/>
        </w:rPr>
        <w:t>教学对象与适用课程：说明案例适用的教学对象，包括不同的学员群体，例如本科</w:t>
      </w:r>
      <w:r>
        <w:rPr>
          <w:rFonts w:hint="eastAsia"/>
          <w:szCs w:val="21"/>
        </w:rPr>
        <w:t>、硕士、高层管理人员等。也需要说明适用课程及课程中的特定环节、学员事先需要掌握的概念或知识基础。</w:t>
      </w:r>
    </w:p>
    <w:p w14:paraId="14285980" w14:textId="77777777" w:rsidR="009F0F2F" w:rsidRDefault="0049687D">
      <w:pPr>
        <w:spacing w:line="380" w:lineRule="exact"/>
        <w:ind w:firstLine="480"/>
        <w:rPr>
          <w:szCs w:val="21"/>
        </w:rPr>
      </w:pPr>
      <w:r>
        <w:rPr>
          <w:szCs w:val="21"/>
        </w:rPr>
        <w:t xml:space="preserve">4. </w:t>
      </w:r>
      <w:r>
        <w:rPr>
          <w:rFonts w:hint="eastAsia"/>
          <w:szCs w:val="21"/>
        </w:rPr>
        <w:t>启发思考题：围绕教学目标，提出有针对性的思考题，引导学员为案例讨论做好准备。一般而言，应该针对每个教学目标提出一个问题；额外的问题可以用于学员检验自己是否已经掌握了课堂案例讨论所需的关键知识。</w:t>
      </w:r>
    </w:p>
    <w:p w14:paraId="6AFE4AAE" w14:textId="77777777" w:rsidR="009F0F2F" w:rsidRDefault="0049687D">
      <w:pPr>
        <w:spacing w:line="380" w:lineRule="exact"/>
        <w:ind w:firstLine="480"/>
        <w:outlineLvl w:val="2"/>
        <w:rPr>
          <w:szCs w:val="21"/>
        </w:rPr>
      </w:pPr>
      <w:r>
        <w:rPr>
          <w:szCs w:val="21"/>
        </w:rPr>
        <w:t xml:space="preserve">5. </w:t>
      </w:r>
      <w:r>
        <w:rPr>
          <w:rFonts w:hint="eastAsia"/>
          <w:szCs w:val="21"/>
        </w:rPr>
        <w:t>分析思路：给出案例分析的逻辑路径。</w:t>
      </w:r>
    </w:p>
    <w:p w14:paraId="3883E47B" w14:textId="77777777" w:rsidR="009F0F2F" w:rsidRDefault="0049687D">
      <w:pPr>
        <w:spacing w:line="380" w:lineRule="exact"/>
        <w:ind w:firstLine="480"/>
        <w:rPr>
          <w:szCs w:val="21"/>
        </w:rPr>
      </w:pPr>
      <w:r>
        <w:rPr>
          <w:szCs w:val="21"/>
        </w:rPr>
        <w:t xml:space="preserve">6. </w:t>
      </w:r>
      <w:r>
        <w:rPr>
          <w:rFonts w:hint="eastAsia"/>
          <w:szCs w:val="21"/>
        </w:rPr>
        <w:t>理论依据与分析：分析该案例所需要的相关理论、知识点以及具体分析。</w:t>
      </w:r>
    </w:p>
    <w:p w14:paraId="36E1127C" w14:textId="77777777" w:rsidR="009F0F2F" w:rsidRDefault="0049687D">
      <w:pPr>
        <w:spacing w:line="380" w:lineRule="exact"/>
        <w:ind w:firstLine="480"/>
        <w:rPr>
          <w:szCs w:val="21"/>
        </w:rPr>
      </w:pPr>
      <w:r>
        <w:rPr>
          <w:szCs w:val="21"/>
        </w:rPr>
        <w:t xml:space="preserve">7. </w:t>
      </w:r>
      <w:r>
        <w:rPr>
          <w:rFonts w:hint="eastAsia"/>
          <w:szCs w:val="21"/>
        </w:rPr>
        <w:t>背景信息</w:t>
      </w:r>
      <w:r>
        <w:rPr>
          <w:szCs w:val="21"/>
        </w:rPr>
        <w:t>（可选项）</w:t>
      </w:r>
      <w:r>
        <w:rPr>
          <w:rFonts w:hint="eastAsia"/>
          <w:szCs w:val="21"/>
        </w:rPr>
        <w:t>：案例进展程度等其他案例正文中未提及的背景信息。</w:t>
      </w:r>
    </w:p>
    <w:p w14:paraId="738EE3AE" w14:textId="77777777" w:rsidR="009F0F2F" w:rsidRDefault="0049687D">
      <w:pPr>
        <w:spacing w:line="380" w:lineRule="exact"/>
        <w:ind w:firstLine="480"/>
        <w:rPr>
          <w:szCs w:val="21"/>
        </w:rPr>
      </w:pPr>
      <w:r>
        <w:rPr>
          <w:szCs w:val="21"/>
        </w:rPr>
        <w:t xml:space="preserve">8. </w:t>
      </w:r>
      <w:r>
        <w:rPr>
          <w:rFonts w:hint="eastAsia"/>
          <w:szCs w:val="21"/>
        </w:rPr>
        <w:t>关键要点：案例分析中</w:t>
      </w:r>
      <w:r>
        <w:rPr>
          <w:rFonts w:hint="eastAsia"/>
          <w:szCs w:val="21"/>
        </w:rPr>
        <w:t>的关键所在，案例教学中的关键知识点、能力点等。</w:t>
      </w:r>
    </w:p>
    <w:p w14:paraId="4BC172BC" w14:textId="77777777" w:rsidR="009F0F2F" w:rsidRDefault="0049687D">
      <w:pPr>
        <w:spacing w:line="380" w:lineRule="exact"/>
        <w:ind w:firstLine="480"/>
        <w:rPr>
          <w:szCs w:val="21"/>
        </w:rPr>
      </w:pPr>
      <w:r>
        <w:rPr>
          <w:szCs w:val="21"/>
        </w:rPr>
        <w:t xml:space="preserve">9. </w:t>
      </w:r>
      <w:r>
        <w:rPr>
          <w:rFonts w:hint="eastAsia"/>
          <w:szCs w:val="21"/>
        </w:rPr>
        <w:t>建议的课堂计划：案例教学过程中的学生背景了解、分组及分组讨论内容、时间安排、课堂开场白和结束总结、课堂提问逻辑、板书设计，及就该案例如何进行知识</w:t>
      </w:r>
      <w:proofErr w:type="gramStart"/>
      <w:r>
        <w:rPr>
          <w:rFonts w:hint="eastAsia"/>
          <w:szCs w:val="21"/>
        </w:rPr>
        <w:t>点教学</w:t>
      </w:r>
      <w:proofErr w:type="gramEnd"/>
      <w:r>
        <w:rPr>
          <w:rFonts w:hint="eastAsia"/>
          <w:szCs w:val="21"/>
        </w:rPr>
        <w:t>提出建议。</w:t>
      </w:r>
    </w:p>
    <w:p w14:paraId="575B7F1F" w14:textId="77777777" w:rsidR="009F0F2F" w:rsidRDefault="0049687D">
      <w:pPr>
        <w:spacing w:line="380" w:lineRule="exact"/>
        <w:ind w:firstLine="480"/>
        <w:rPr>
          <w:szCs w:val="21"/>
        </w:rPr>
      </w:pPr>
      <w:r>
        <w:rPr>
          <w:szCs w:val="21"/>
        </w:rPr>
        <w:t xml:space="preserve">10. </w:t>
      </w:r>
      <w:r>
        <w:rPr>
          <w:rFonts w:hint="eastAsia"/>
          <w:szCs w:val="21"/>
        </w:rPr>
        <w:t>案例后续进展</w:t>
      </w:r>
      <w:r>
        <w:rPr>
          <w:szCs w:val="21"/>
        </w:rPr>
        <w:t>（可选项）</w:t>
      </w:r>
      <w:r>
        <w:rPr>
          <w:rFonts w:hint="eastAsia"/>
          <w:szCs w:val="21"/>
        </w:rPr>
        <w:t>：对于案例企业的后续发展、所涉及的各方及决策进行简要的跟进。</w:t>
      </w:r>
    </w:p>
    <w:p w14:paraId="6C28A685" w14:textId="77777777" w:rsidR="009F0F2F" w:rsidRDefault="0049687D">
      <w:pPr>
        <w:spacing w:line="380" w:lineRule="exact"/>
        <w:ind w:firstLine="480"/>
        <w:outlineLvl w:val="2"/>
        <w:rPr>
          <w:szCs w:val="21"/>
        </w:rPr>
      </w:pPr>
      <w:r>
        <w:rPr>
          <w:szCs w:val="21"/>
        </w:rPr>
        <w:t xml:space="preserve">11. </w:t>
      </w:r>
      <w:r>
        <w:rPr>
          <w:rFonts w:hint="eastAsia"/>
          <w:szCs w:val="21"/>
        </w:rPr>
        <w:t>相关附件图表等（可选项）</w:t>
      </w:r>
    </w:p>
    <w:p w14:paraId="6E89297C" w14:textId="77777777" w:rsidR="009F0F2F" w:rsidRDefault="0049687D">
      <w:pPr>
        <w:spacing w:line="380" w:lineRule="exact"/>
        <w:ind w:firstLine="480"/>
        <w:rPr>
          <w:szCs w:val="21"/>
        </w:rPr>
      </w:pPr>
      <w:r>
        <w:rPr>
          <w:szCs w:val="21"/>
        </w:rPr>
        <w:t xml:space="preserve">12. </w:t>
      </w:r>
      <w:r>
        <w:rPr>
          <w:rFonts w:hint="eastAsia"/>
          <w:szCs w:val="21"/>
        </w:rPr>
        <w:t>其它教学支持材料（可选项）：（</w:t>
      </w:r>
      <w:r>
        <w:rPr>
          <w:szCs w:val="21"/>
        </w:rPr>
        <w:t>1</w:t>
      </w:r>
      <w:r>
        <w:rPr>
          <w:rFonts w:hint="eastAsia"/>
          <w:szCs w:val="21"/>
        </w:rPr>
        <w:t>）计算机支持。列出支持这一案例的计算机程序和软件包，它们的可得性，以及如何在教学中使用它们的建议或说明。（</w:t>
      </w:r>
      <w:r>
        <w:rPr>
          <w:szCs w:val="21"/>
        </w:rPr>
        <w:t>2</w:t>
      </w:r>
      <w:r>
        <w:rPr>
          <w:rFonts w:hint="eastAsia"/>
          <w:szCs w:val="21"/>
        </w:rPr>
        <w:t>）视听辅助手段支持。可</w:t>
      </w:r>
      <w:r>
        <w:rPr>
          <w:rFonts w:hint="eastAsia"/>
          <w:szCs w:val="21"/>
        </w:rPr>
        <w:t>得到的，能与案例一起使用的电影、视频、幻灯片、媒体资料、样品和其他材料。（</w:t>
      </w:r>
      <w:r>
        <w:rPr>
          <w:szCs w:val="21"/>
        </w:rPr>
        <w:t>3</w:t>
      </w:r>
      <w:r>
        <w:rPr>
          <w:rFonts w:hint="eastAsia"/>
          <w:szCs w:val="21"/>
        </w:rPr>
        <w:t>）需要学员预读的材料（建议</w:t>
      </w:r>
      <w:r>
        <w:rPr>
          <w:szCs w:val="21"/>
        </w:rPr>
        <w:t xml:space="preserve"> 3</w:t>
      </w:r>
      <w:r>
        <w:rPr>
          <w:rFonts w:hint="eastAsia"/>
          <w:szCs w:val="21"/>
        </w:rPr>
        <w:t>～</w:t>
      </w:r>
      <w:r>
        <w:rPr>
          <w:szCs w:val="21"/>
        </w:rPr>
        <w:t xml:space="preserve">5 </w:t>
      </w:r>
      <w:r>
        <w:rPr>
          <w:rFonts w:hint="eastAsia"/>
          <w:szCs w:val="21"/>
        </w:rPr>
        <w:t>篇）。（</w:t>
      </w:r>
      <w:r>
        <w:rPr>
          <w:szCs w:val="21"/>
        </w:rPr>
        <w:t>4</w:t>
      </w:r>
      <w:r>
        <w:rPr>
          <w:rFonts w:hint="eastAsia"/>
          <w:szCs w:val="21"/>
        </w:rPr>
        <w:t>）其他。</w:t>
      </w:r>
    </w:p>
    <w:p w14:paraId="1F096CEA" w14:textId="77777777" w:rsidR="009F0F2F" w:rsidRDefault="009F0F2F">
      <w:pPr>
        <w:spacing w:line="380" w:lineRule="exact"/>
        <w:ind w:firstLine="480"/>
        <w:rPr>
          <w:szCs w:val="21"/>
        </w:rPr>
      </w:pPr>
    </w:p>
    <w:p w14:paraId="47A41204" w14:textId="77777777" w:rsidR="009F0F2F" w:rsidRDefault="0049687D">
      <w:pPr>
        <w:spacing w:line="400" w:lineRule="exact"/>
        <w:ind w:firstLineChars="200" w:firstLine="420"/>
        <w:outlineLvl w:val="0"/>
        <w:rPr>
          <w:rFonts w:ascii="黑体" w:eastAsia="黑体" w:cs="Times New Roman"/>
          <w:szCs w:val="21"/>
        </w:rPr>
      </w:pPr>
      <w:r>
        <w:rPr>
          <w:rFonts w:ascii="黑体" w:eastAsia="黑体" w:cs="黑体"/>
          <w:szCs w:val="21"/>
        </w:rPr>
        <w:t>三</w:t>
      </w:r>
      <w:r>
        <w:rPr>
          <w:rFonts w:ascii="黑体" w:eastAsia="黑体" w:cs="黑体" w:hint="eastAsia"/>
          <w:szCs w:val="21"/>
        </w:rPr>
        <w:t>、排版要求</w:t>
      </w:r>
    </w:p>
    <w:p w14:paraId="7C540874" w14:textId="77777777" w:rsidR="009F0F2F" w:rsidRDefault="0049687D">
      <w:pPr>
        <w:spacing w:line="380" w:lineRule="exact"/>
        <w:ind w:firstLine="405"/>
        <w:outlineLvl w:val="1"/>
        <w:rPr>
          <w:rFonts w:cs="Times New Roman"/>
          <w:szCs w:val="21"/>
        </w:rPr>
      </w:pPr>
      <w:r>
        <w:rPr>
          <w:rFonts w:hint="eastAsia"/>
          <w:szCs w:val="21"/>
        </w:rPr>
        <w:t>（一）案例正文</w:t>
      </w:r>
    </w:p>
    <w:p w14:paraId="3ED544A6" w14:textId="77777777" w:rsidR="009F0F2F" w:rsidRDefault="0049687D">
      <w:pPr>
        <w:spacing w:before="190"/>
        <w:ind w:left="111"/>
        <w:rPr>
          <w:sz w:val="24"/>
        </w:rPr>
      </w:pPr>
      <w:r>
        <w:rPr>
          <w:rFonts w:ascii="幼圆" w:eastAsia="幼圆" w:hint="eastAsia"/>
          <w:b/>
          <w:spacing w:val="-22"/>
          <w:w w:val="99"/>
          <w:sz w:val="30"/>
        </w:rPr>
        <w:t>案例正文</w:t>
      </w:r>
      <w:r>
        <w:rPr>
          <w:sz w:val="24"/>
        </w:rPr>
        <w:t>（幼圆、加粗、小三）</w:t>
      </w:r>
    </w:p>
    <w:p w14:paraId="16B76D8C" w14:textId="77777777" w:rsidR="009F0F2F" w:rsidRDefault="0049687D">
      <w:pPr>
        <w:spacing w:before="201"/>
        <w:ind w:right="117"/>
        <w:jc w:val="center"/>
        <w:outlineLvl w:val="2"/>
        <w:rPr>
          <w:sz w:val="24"/>
        </w:rPr>
      </w:pPr>
      <w:r>
        <w:rPr>
          <w:rFonts w:ascii="幼圆" w:eastAsia="幼圆" w:hint="eastAsia"/>
          <w:b/>
          <w:sz w:val="32"/>
          <w:szCs w:val="32"/>
        </w:rPr>
        <w:t>案例名称</w:t>
      </w:r>
      <w:r>
        <w:rPr>
          <w:sz w:val="24"/>
        </w:rPr>
        <w:t>（幼圆、三号、加粗、居中）</w:t>
      </w:r>
    </w:p>
    <w:p w14:paraId="15F25427" w14:textId="77777777" w:rsidR="009F0F2F" w:rsidRDefault="0049687D">
      <w:pPr>
        <w:spacing w:before="177"/>
        <w:jc w:val="left"/>
        <w:rPr>
          <w:sz w:val="24"/>
        </w:rPr>
      </w:pPr>
      <w:r>
        <w:rPr>
          <w:b/>
          <w:sz w:val="24"/>
        </w:rPr>
        <w:t>摘要：</w:t>
      </w:r>
      <w:r>
        <w:rPr>
          <w:sz w:val="24"/>
        </w:rPr>
        <w:t>本案例描述了</w:t>
      </w:r>
      <w:r>
        <w:rPr>
          <w:sz w:val="24"/>
        </w:rPr>
        <w:t>……</w:t>
      </w:r>
      <w:r>
        <w:rPr>
          <w:sz w:val="24"/>
        </w:rPr>
        <w:t>（宋体、小四）</w:t>
      </w:r>
    </w:p>
    <w:p w14:paraId="0C9309CE" w14:textId="77777777" w:rsidR="009F0F2F" w:rsidRDefault="0049687D">
      <w:pPr>
        <w:spacing w:before="175"/>
        <w:jc w:val="left"/>
        <w:rPr>
          <w:sz w:val="24"/>
        </w:rPr>
      </w:pPr>
      <w:r>
        <w:rPr>
          <w:b/>
          <w:sz w:val="24"/>
        </w:rPr>
        <w:t>关键词：</w:t>
      </w:r>
      <w:r>
        <w:rPr>
          <w:rFonts w:hint="eastAsia"/>
          <w:sz w:val="24"/>
        </w:rPr>
        <w:t>公共图书馆</w:t>
      </w:r>
      <w:r>
        <w:rPr>
          <w:sz w:val="24"/>
        </w:rPr>
        <w:t>、</w:t>
      </w:r>
      <w:r>
        <w:rPr>
          <w:rFonts w:hint="eastAsia"/>
          <w:sz w:val="24"/>
        </w:rPr>
        <w:t>阅读推广</w:t>
      </w:r>
      <w:r>
        <w:rPr>
          <w:sz w:val="24"/>
        </w:rPr>
        <w:t>、</w:t>
      </w:r>
      <w:r>
        <w:rPr>
          <w:rFonts w:hint="eastAsia"/>
          <w:sz w:val="24"/>
        </w:rPr>
        <w:t>智能推荐</w:t>
      </w:r>
      <w:r>
        <w:rPr>
          <w:sz w:val="24"/>
        </w:rPr>
        <w:t>（宋体、小四）</w:t>
      </w:r>
    </w:p>
    <w:p w14:paraId="7FEBC8B2" w14:textId="77777777" w:rsidR="009F0F2F" w:rsidRDefault="009F0F2F">
      <w:pPr>
        <w:pStyle w:val="a5"/>
        <w:spacing w:before="4"/>
        <w:rPr>
          <w:lang w:eastAsia="zh-CN"/>
        </w:rPr>
      </w:pPr>
    </w:p>
    <w:p w14:paraId="137F62F5" w14:textId="77777777" w:rsidR="009F0F2F" w:rsidRDefault="0049687D">
      <w:pPr>
        <w:spacing w:beforeLines="25" w:before="78" w:afterLines="25" w:after="78" w:line="312" w:lineRule="auto"/>
        <w:jc w:val="left"/>
        <w:rPr>
          <w:sz w:val="24"/>
        </w:rPr>
      </w:pPr>
      <w:proofErr w:type="gramStart"/>
      <w:r>
        <w:rPr>
          <w:rFonts w:ascii="Times New Roman" w:hAnsi="Times New Roman"/>
          <w:b/>
          <w:sz w:val="28"/>
        </w:rPr>
        <w:t>Title</w:t>
      </w:r>
      <w:r>
        <w:rPr>
          <w:rFonts w:ascii="Times New Roman" w:hAnsi="Times New Roman"/>
          <w:b/>
          <w:sz w:val="24"/>
        </w:rPr>
        <w:t>:</w:t>
      </w:r>
      <w:r>
        <w:rPr>
          <w:sz w:val="24"/>
        </w:rPr>
        <w:t>…</w:t>
      </w:r>
      <w:proofErr w:type="gramEnd"/>
      <w:r>
        <w:rPr>
          <w:sz w:val="24"/>
        </w:rPr>
        <w:t>…</w:t>
      </w:r>
      <w:r>
        <w:rPr>
          <w:rFonts w:hint="eastAsia"/>
          <w:sz w:val="24"/>
        </w:rPr>
        <w:t>（</w:t>
      </w:r>
      <w:r>
        <w:rPr>
          <w:spacing w:val="-1"/>
          <w:sz w:val="24"/>
        </w:rPr>
        <w:t>Times</w:t>
      </w:r>
      <w:r>
        <w:rPr>
          <w:spacing w:val="-60"/>
          <w:sz w:val="24"/>
        </w:rPr>
        <w:t xml:space="preserve"> </w:t>
      </w:r>
      <w:r>
        <w:rPr>
          <w:spacing w:val="-1"/>
          <w:sz w:val="24"/>
        </w:rPr>
        <w:t>New</w:t>
      </w:r>
      <w:r>
        <w:rPr>
          <w:spacing w:val="-60"/>
          <w:sz w:val="24"/>
        </w:rPr>
        <w:t xml:space="preserve"> </w:t>
      </w:r>
      <w:r>
        <w:rPr>
          <w:spacing w:val="-1"/>
          <w:sz w:val="24"/>
        </w:rPr>
        <w:t>Roman</w:t>
      </w:r>
      <w:r>
        <w:rPr>
          <w:spacing w:val="-1"/>
          <w:sz w:val="24"/>
        </w:rPr>
        <w:t>、四号、</w:t>
      </w:r>
      <w:r>
        <w:rPr>
          <w:spacing w:val="-5"/>
          <w:sz w:val="24"/>
        </w:rPr>
        <w:t>加粗、半角</w:t>
      </w:r>
      <w:r>
        <w:rPr>
          <w:rFonts w:hint="eastAsia"/>
          <w:sz w:val="24"/>
        </w:rPr>
        <w:t>）</w:t>
      </w:r>
    </w:p>
    <w:p w14:paraId="19040216" w14:textId="77777777" w:rsidR="009F0F2F" w:rsidRDefault="0049687D">
      <w:pPr>
        <w:spacing w:beforeLines="25" w:before="78" w:afterLines="25" w:after="78" w:line="312" w:lineRule="auto"/>
        <w:jc w:val="left"/>
        <w:rPr>
          <w:spacing w:val="-1"/>
          <w:sz w:val="24"/>
        </w:rPr>
      </w:pPr>
      <w:proofErr w:type="gramStart"/>
      <w:r>
        <w:rPr>
          <w:rFonts w:ascii="Times New Roman" w:hAnsi="Times New Roman"/>
          <w:b/>
          <w:sz w:val="24"/>
          <w:szCs w:val="24"/>
        </w:rPr>
        <w:lastRenderedPageBreak/>
        <w:t>Abstract</w:t>
      </w:r>
      <w:r>
        <w:rPr>
          <w:rFonts w:ascii="Times New Roman" w:hAnsi="Times New Roman"/>
          <w:bCs/>
          <w:sz w:val="24"/>
          <w:szCs w:val="24"/>
        </w:rPr>
        <w:t>:…</w:t>
      </w:r>
      <w:proofErr w:type="gramEnd"/>
      <w:r>
        <w:rPr>
          <w:rFonts w:ascii="Times New Roman" w:hAnsi="Times New Roman"/>
          <w:bCs/>
          <w:sz w:val="24"/>
          <w:szCs w:val="24"/>
        </w:rPr>
        <w:t>…</w:t>
      </w:r>
      <w:r>
        <w:rPr>
          <w:rFonts w:ascii="Times New Roman" w:hAnsi="Times New Roman"/>
          <w:b/>
          <w:sz w:val="28"/>
        </w:rPr>
        <w:t xml:space="preserve"> </w:t>
      </w:r>
      <w:r>
        <w:rPr>
          <w:rFonts w:hint="eastAsia"/>
          <w:spacing w:val="-1"/>
          <w:sz w:val="24"/>
        </w:rPr>
        <w:t>（</w:t>
      </w:r>
      <w:r>
        <w:rPr>
          <w:spacing w:val="-1"/>
          <w:sz w:val="24"/>
        </w:rPr>
        <w:t>Times New Roman</w:t>
      </w:r>
      <w:r>
        <w:rPr>
          <w:spacing w:val="-1"/>
          <w:sz w:val="24"/>
        </w:rPr>
        <w:t>、小四、段前与段后</w:t>
      </w:r>
      <w:r>
        <w:rPr>
          <w:spacing w:val="-1"/>
          <w:sz w:val="24"/>
        </w:rPr>
        <w:t xml:space="preserve"> 0.25 </w:t>
      </w:r>
      <w:r>
        <w:rPr>
          <w:spacing w:val="-1"/>
          <w:sz w:val="24"/>
        </w:rPr>
        <w:t>行、多倍行距</w:t>
      </w:r>
      <w:r>
        <w:rPr>
          <w:rFonts w:hint="eastAsia"/>
          <w:spacing w:val="-1"/>
          <w:sz w:val="24"/>
        </w:rPr>
        <w:t>1</w:t>
      </w:r>
      <w:r>
        <w:rPr>
          <w:spacing w:val="-1"/>
          <w:sz w:val="24"/>
        </w:rPr>
        <w:t>.3</w:t>
      </w:r>
      <w:r>
        <w:rPr>
          <w:rFonts w:hint="eastAsia"/>
          <w:spacing w:val="-1"/>
          <w:sz w:val="24"/>
        </w:rPr>
        <w:t>）</w:t>
      </w:r>
    </w:p>
    <w:p w14:paraId="49D0B87E" w14:textId="77777777" w:rsidR="009F0F2F" w:rsidRDefault="0049687D">
      <w:pPr>
        <w:spacing w:beforeLines="25" w:before="78" w:afterLines="25" w:after="78" w:line="312" w:lineRule="auto"/>
        <w:jc w:val="left"/>
        <w:rPr>
          <w:spacing w:val="-1"/>
          <w:sz w:val="24"/>
        </w:rPr>
      </w:pPr>
      <w:r>
        <w:rPr>
          <w:rFonts w:ascii="Times New Roman" w:hAnsi="Times New Roman"/>
          <w:b/>
          <w:sz w:val="24"/>
          <w:szCs w:val="24"/>
        </w:rPr>
        <w:t xml:space="preserve">Key </w:t>
      </w:r>
      <w:proofErr w:type="gramStart"/>
      <w:r>
        <w:rPr>
          <w:rFonts w:ascii="Times New Roman" w:hAnsi="Times New Roman"/>
          <w:b/>
          <w:sz w:val="24"/>
          <w:szCs w:val="24"/>
        </w:rPr>
        <w:t>words</w:t>
      </w:r>
      <w:r>
        <w:rPr>
          <w:rFonts w:ascii="Times New Roman" w:hAnsi="Times New Roman"/>
          <w:bCs/>
          <w:sz w:val="24"/>
          <w:szCs w:val="24"/>
        </w:rPr>
        <w:t>:</w:t>
      </w:r>
      <w:r>
        <w:rPr>
          <w:spacing w:val="-1"/>
          <w:sz w:val="24"/>
        </w:rPr>
        <w:t>…</w:t>
      </w:r>
      <w:proofErr w:type="gramEnd"/>
      <w:r>
        <w:rPr>
          <w:spacing w:val="-1"/>
          <w:sz w:val="24"/>
        </w:rPr>
        <w:t>…</w:t>
      </w:r>
      <w:r>
        <w:rPr>
          <w:rFonts w:hint="eastAsia"/>
          <w:spacing w:val="-1"/>
          <w:sz w:val="24"/>
        </w:rPr>
        <w:t>（</w:t>
      </w:r>
      <w:r>
        <w:rPr>
          <w:spacing w:val="-1"/>
          <w:sz w:val="24"/>
        </w:rPr>
        <w:t>Times New Roman</w:t>
      </w:r>
      <w:r>
        <w:rPr>
          <w:spacing w:val="-1"/>
          <w:sz w:val="24"/>
        </w:rPr>
        <w:t>、小四、段前与段后</w:t>
      </w:r>
      <w:r>
        <w:rPr>
          <w:spacing w:val="-1"/>
          <w:sz w:val="24"/>
        </w:rPr>
        <w:t xml:space="preserve"> 0.25 </w:t>
      </w:r>
      <w:r>
        <w:rPr>
          <w:spacing w:val="-1"/>
          <w:sz w:val="24"/>
        </w:rPr>
        <w:t>行、多倍行距</w:t>
      </w:r>
      <w:r>
        <w:rPr>
          <w:rFonts w:hint="eastAsia"/>
          <w:spacing w:val="-1"/>
          <w:sz w:val="24"/>
        </w:rPr>
        <w:t>1</w:t>
      </w:r>
      <w:r>
        <w:rPr>
          <w:spacing w:val="-1"/>
          <w:sz w:val="24"/>
        </w:rPr>
        <w:t>.3</w:t>
      </w:r>
      <w:r>
        <w:rPr>
          <w:rFonts w:hint="eastAsia"/>
          <w:spacing w:val="-1"/>
          <w:sz w:val="24"/>
        </w:rPr>
        <w:t>）</w:t>
      </w:r>
    </w:p>
    <w:p w14:paraId="6742A3F2" w14:textId="77777777" w:rsidR="009F0F2F" w:rsidRDefault="009F0F2F">
      <w:pPr>
        <w:spacing w:before="201"/>
        <w:ind w:right="117"/>
        <w:rPr>
          <w:sz w:val="24"/>
        </w:rPr>
      </w:pPr>
    </w:p>
    <w:p w14:paraId="02986385" w14:textId="77777777" w:rsidR="009F0F2F" w:rsidRDefault="0049687D">
      <w:pPr>
        <w:spacing w:line="380" w:lineRule="exact"/>
        <w:ind w:firstLine="480"/>
        <w:rPr>
          <w:szCs w:val="21"/>
        </w:rPr>
      </w:pPr>
      <w:r>
        <w:rPr>
          <w:szCs w:val="21"/>
        </w:rPr>
        <w:t xml:space="preserve">1. </w:t>
      </w:r>
      <w:r>
        <w:rPr>
          <w:szCs w:val="21"/>
        </w:rPr>
        <w:t>首页脚注中可注明作者信息及版权说明（注释均为宋体、小五）</w:t>
      </w:r>
      <w:r>
        <w:rPr>
          <w:rFonts w:hint="eastAsia"/>
          <w:szCs w:val="21"/>
        </w:rPr>
        <w:t>。例：</w:t>
      </w:r>
    </w:p>
    <w:p w14:paraId="2B2E884F" w14:textId="77777777" w:rsidR="009F0F2F" w:rsidRDefault="0049687D">
      <w:pPr>
        <w:pStyle w:val="af6"/>
        <w:numPr>
          <w:ilvl w:val="1"/>
          <w:numId w:val="2"/>
        </w:numPr>
        <w:tabs>
          <w:tab w:val="left" w:pos="654"/>
        </w:tabs>
        <w:autoSpaceDE w:val="0"/>
        <w:autoSpaceDN w:val="0"/>
        <w:spacing w:before="4"/>
        <w:ind w:firstLineChars="0"/>
        <w:rPr>
          <w:sz w:val="18"/>
        </w:rPr>
      </w:pPr>
      <w:r>
        <w:rPr>
          <w:spacing w:val="-1"/>
          <w:sz w:val="18"/>
        </w:rPr>
        <w:t>本案例由</w:t>
      </w:r>
      <w:r>
        <w:rPr>
          <w:sz w:val="18"/>
        </w:rPr>
        <w:t>**</w:t>
      </w:r>
      <w:r>
        <w:rPr>
          <w:sz w:val="18"/>
        </w:rPr>
        <w:t>大学</w:t>
      </w:r>
      <w:r>
        <w:rPr>
          <w:sz w:val="18"/>
        </w:rPr>
        <w:t>**</w:t>
      </w:r>
      <w:r>
        <w:rPr>
          <w:sz w:val="18"/>
        </w:rPr>
        <w:t>学院的</w:t>
      </w:r>
      <w:r>
        <w:rPr>
          <w:sz w:val="18"/>
        </w:rPr>
        <w:t>**</w:t>
      </w:r>
      <w:r>
        <w:rPr>
          <w:sz w:val="18"/>
        </w:rPr>
        <w:t>撰写，作者拥有著作权中的署名权、修改权、改编权。</w:t>
      </w:r>
    </w:p>
    <w:p w14:paraId="333011E0" w14:textId="77777777" w:rsidR="009F0F2F" w:rsidRDefault="0049687D">
      <w:pPr>
        <w:pStyle w:val="af6"/>
        <w:numPr>
          <w:ilvl w:val="1"/>
          <w:numId w:val="2"/>
        </w:numPr>
        <w:tabs>
          <w:tab w:val="left" w:pos="654"/>
        </w:tabs>
        <w:autoSpaceDE w:val="0"/>
        <w:autoSpaceDN w:val="0"/>
        <w:spacing w:before="74" w:line="314" w:lineRule="auto"/>
        <w:ind w:left="471" w:right="192" w:firstLineChars="0" w:firstLine="0"/>
        <w:rPr>
          <w:sz w:val="18"/>
        </w:rPr>
      </w:pPr>
      <w:r>
        <w:rPr>
          <w:spacing w:val="-1"/>
          <w:sz w:val="18"/>
        </w:rPr>
        <w:t>本案例授权</w:t>
      </w:r>
      <w:r>
        <w:rPr>
          <w:rFonts w:hint="eastAsia"/>
          <w:spacing w:val="-1"/>
          <w:sz w:val="18"/>
        </w:rPr>
        <w:t>全国图书情报专业学位研究生教育指导委员会</w:t>
      </w:r>
      <w:r>
        <w:rPr>
          <w:spacing w:val="-1"/>
          <w:sz w:val="18"/>
        </w:rPr>
        <w:t>使用，</w:t>
      </w:r>
      <w:r>
        <w:rPr>
          <w:rFonts w:hint="eastAsia"/>
          <w:spacing w:val="-1"/>
          <w:sz w:val="18"/>
        </w:rPr>
        <w:t>全国图书情报专业学位研究生教育指导委员会</w:t>
      </w:r>
      <w:r>
        <w:rPr>
          <w:spacing w:val="-1"/>
          <w:sz w:val="18"/>
        </w:rPr>
        <w:t>享有复制权、修改权、发表权、发行权、</w:t>
      </w:r>
      <w:r>
        <w:rPr>
          <w:sz w:val="18"/>
        </w:rPr>
        <w:t>信息网络传播权、改编权、汇编权和翻译权。</w:t>
      </w:r>
    </w:p>
    <w:p w14:paraId="562A7A51" w14:textId="77777777" w:rsidR="009F0F2F" w:rsidRDefault="0049687D">
      <w:pPr>
        <w:pStyle w:val="af6"/>
        <w:numPr>
          <w:ilvl w:val="1"/>
          <w:numId w:val="2"/>
        </w:numPr>
        <w:tabs>
          <w:tab w:val="left" w:pos="654"/>
        </w:tabs>
        <w:autoSpaceDE w:val="0"/>
        <w:autoSpaceDN w:val="0"/>
        <w:spacing w:before="3"/>
        <w:ind w:firstLineChars="0"/>
        <w:rPr>
          <w:sz w:val="18"/>
        </w:rPr>
      </w:pPr>
      <w:r>
        <w:rPr>
          <w:sz w:val="18"/>
        </w:rPr>
        <w:t>由于</w:t>
      </w:r>
      <w:r>
        <w:rPr>
          <w:rFonts w:hint="eastAsia"/>
          <w:sz w:val="18"/>
        </w:rPr>
        <w:t>组织</w:t>
      </w:r>
      <w:r>
        <w:rPr>
          <w:sz w:val="18"/>
        </w:rPr>
        <w:t>保密的要求，在本案例中对有关名称、数据等做了必要的掩饰性处理。</w:t>
      </w:r>
    </w:p>
    <w:p w14:paraId="36A35B41" w14:textId="77777777" w:rsidR="009F0F2F" w:rsidRDefault="0049687D">
      <w:pPr>
        <w:pStyle w:val="af6"/>
        <w:numPr>
          <w:ilvl w:val="1"/>
          <w:numId w:val="2"/>
        </w:numPr>
        <w:tabs>
          <w:tab w:val="left" w:pos="654"/>
        </w:tabs>
        <w:autoSpaceDE w:val="0"/>
        <w:autoSpaceDN w:val="0"/>
        <w:spacing w:before="72"/>
        <w:ind w:firstLineChars="0"/>
        <w:rPr>
          <w:sz w:val="18"/>
        </w:rPr>
      </w:pPr>
      <w:r>
        <w:rPr>
          <w:sz w:val="18"/>
        </w:rPr>
        <w:t>本案例</w:t>
      </w:r>
      <w:r>
        <w:rPr>
          <w:sz w:val="18"/>
        </w:rPr>
        <w:t>只供课堂讨论之用，并无意暗示或说明</w:t>
      </w:r>
      <w:proofErr w:type="gramStart"/>
      <w:r>
        <w:rPr>
          <w:sz w:val="18"/>
        </w:rPr>
        <w:t>某种管理</w:t>
      </w:r>
      <w:proofErr w:type="gramEnd"/>
      <w:r>
        <w:rPr>
          <w:sz w:val="18"/>
        </w:rPr>
        <w:t>行为是否有效。</w:t>
      </w:r>
    </w:p>
    <w:p w14:paraId="33F0A0AF" w14:textId="77777777" w:rsidR="009F0F2F" w:rsidRDefault="0049687D">
      <w:pPr>
        <w:spacing w:line="380" w:lineRule="exact"/>
        <w:ind w:firstLine="480"/>
        <w:rPr>
          <w:szCs w:val="21"/>
        </w:rPr>
      </w:pPr>
      <w:r>
        <w:rPr>
          <w:szCs w:val="21"/>
        </w:rPr>
        <w:t xml:space="preserve">2. </w:t>
      </w:r>
      <w:r>
        <w:rPr>
          <w:szCs w:val="21"/>
        </w:rPr>
        <w:t>正文一级标题采用宋体、加粗、四号、半角；二级标题采用宋体、加粗、小四、半角；三级标题采用宋体、小四、半角。各级标题采用阿拉伯数字编号（如：</w:t>
      </w:r>
      <w:r>
        <w:rPr>
          <w:szCs w:val="21"/>
        </w:rPr>
        <w:t>1</w:t>
      </w:r>
      <w:r>
        <w:rPr>
          <w:szCs w:val="21"/>
        </w:rPr>
        <w:t>．；</w:t>
      </w:r>
      <w:r>
        <w:rPr>
          <w:szCs w:val="21"/>
        </w:rPr>
        <w:t xml:space="preserve"> 2</w:t>
      </w:r>
      <w:r>
        <w:rPr>
          <w:szCs w:val="21"/>
        </w:rPr>
        <w:t>．；</w:t>
      </w:r>
      <w:r>
        <w:rPr>
          <w:szCs w:val="21"/>
        </w:rPr>
        <w:t>3</w:t>
      </w:r>
      <w:r>
        <w:rPr>
          <w:szCs w:val="21"/>
        </w:rPr>
        <w:t>．；</w:t>
      </w:r>
      <w:r>
        <w:rPr>
          <w:szCs w:val="21"/>
        </w:rPr>
        <w:t>…</w:t>
      </w:r>
      <w:r>
        <w:rPr>
          <w:szCs w:val="21"/>
        </w:rPr>
        <w:t>，</w:t>
      </w:r>
      <w:r>
        <w:rPr>
          <w:szCs w:val="21"/>
        </w:rPr>
        <w:t>1.1</w:t>
      </w:r>
      <w:r>
        <w:rPr>
          <w:szCs w:val="21"/>
        </w:rPr>
        <w:t>；</w:t>
      </w:r>
      <w:r>
        <w:rPr>
          <w:szCs w:val="21"/>
        </w:rPr>
        <w:t xml:space="preserve"> 1.2</w:t>
      </w:r>
      <w:r>
        <w:rPr>
          <w:szCs w:val="21"/>
        </w:rPr>
        <w:t>；</w:t>
      </w:r>
      <w:r>
        <w:rPr>
          <w:szCs w:val="21"/>
        </w:rPr>
        <w:t>1.3</w:t>
      </w:r>
      <w:r>
        <w:rPr>
          <w:szCs w:val="21"/>
        </w:rPr>
        <w:t>；</w:t>
      </w:r>
      <w:r>
        <w:rPr>
          <w:szCs w:val="21"/>
        </w:rPr>
        <w:t>…</w:t>
      </w:r>
      <w:r>
        <w:rPr>
          <w:szCs w:val="21"/>
        </w:rPr>
        <w:t>）</w:t>
      </w:r>
      <w:r>
        <w:rPr>
          <w:rFonts w:hint="eastAsia"/>
          <w:szCs w:val="21"/>
        </w:rPr>
        <w:t>。</w:t>
      </w:r>
    </w:p>
    <w:p w14:paraId="31512BC6" w14:textId="77777777" w:rsidR="009F0F2F" w:rsidRDefault="0049687D">
      <w:pPr>
        <w:spacing w:line="380" w:lineRule="exact"/>
        <w:ind w:firstLine="480"/>
        <w:rPr>
          <w:szCs w:val="21"/>
        </w:rPr>
      </w:pPr>
      <w:r>
        <w:rPr>
          <w:szCs w:val="21"/>
        </w:rPr>
        <w:t xml:space="preserve">3. </w:t>
      </w:r>
      <w:proofErr w:type="gramStart"/>
      <w:r>
        <w:rPr>
          <w:szCs w:val="21"/>
        </w:rPr>
        <w:t>全文段前与</w:t>
      </w:r>
      <w:proofErr w:type="gramEnd"/>
      <w:r>
        <w:rPr>
          <w:szCs w:val="21"/>
        </w:rPr>
        <w:t>段后</w:t>
      </w:r>
      <w:r>
        <w:rPr>
          <w:szCs w:val="21"/>
        </w:rPr>
        <w:t xml:space="preserve"> 0.25 </w:t>
      </w:r>
      <w:r>
        <w:rPr>
          <w:szCs w:val="21"/>
        </w:rPr>
        <w:t>行、多倍行距</w:t>
      </w:r>
      <w:r>
        <w:rPr>
          <w:szCs w:val="21"/>
        </w:rPr>
        <w:t xml:space="preserve"> 1.3</w:t>
      </w:r>
      <w:r>
        <w:rPr>
          <w:szCs w:val="21"/>
        </w:rPr>
        <w:t>，全文为宋体、小四</w:t>
      </w:r>
      <w:r>
        <w:rPr>
          <w:rFonts w:hint="eastAsia"/>
          <w:szCs w:val="21"/>
        </w:rPr>
        <w:t>。</w:t>
      </w:r>
    </w:p>
    <w:p w14:paraId="12090860" w14:textId="77777777" w:rsidR="009F0F2F" w:rsidRDefault="0049687D">
      <w:pPr>
        <w:spacing w:line="380" w:lineRule="exact"/>
        <w:ind w:firstLine="480"/>
        <w:rPr>
          <w:szCs w:val="21"/>
        </w:rPr>
      </w:pPr>
      <w:r>
        <w:rPr>
          <w:szCs w:val="21"/>
        </w:rPr>
        <w:t xml:space="preserve">4. </w:t>
      </w:r>
      <w:r>
        <w:rPr>
          <w:szCs w:val="21"/>
        </w:rPr>
        <w:t>图表均须在文中引用，表的标题放在表格上方，图的标题放在图片下方，采用宋体、加粗、小四</w:t>
      </w:r>
      <w:r>
        <w:rPr>
          <w:rFonts w:hint="eastAsia"/>
          <w:szCs w:val="21"/>
        </w:rPr>
        <w:t>。</w:t>
      </w:r>
    </w:p>
    <w:p w14:paraId="7F92FC40" w14:textId="77777777" w:rsidR="009F0F2F" w:rsidRDefault="0049687D">
      <w:pPr>
        <w:spacing w:line="380" w:lineRule="exact"/>
        <w:ind w:firstLine="405"/>
        <w:outlineLvl w:val="1"/>
        <w:rPr>
          <w:szCs w:val="21"/>
        </w:rPr>
      </w:pPr>
      <w:r>
        <w:rPr>
          <w:rFonts w:hint="eastAsia"/>
          <w:szCs w:val="21"/>
        </w:rPr>
        <w:t>（二）案例使用说明</w:t>
      </w:r>
    </w:p>
    <w:p w14:paraId="44E417FD" w14:textId="77777777" w:rsidR="009F0F2F" w:rsidRDefault="0049687D">
      <w:pPr>
        <w:spacing w:before="192"/>
        <w:ind w:left="111"/>
        <w:outlineLvl w:val="2"/>
        <w:rPr>
          <w:sz w:val="24"/>
        </w:rPr>
      </w:pPr>
      <w:r>
        <w:rPr>
          <w:rFonts w:ascii="幼圆" w:eastAsia="幼圆" w:hint="eastAsia"/>
          <w:b/>
          <w:spacing w:val="-22"/>
          <w:w w:val="99"/>
          <w:sz w:val="30"/>
        </w:rPr>
        <w:t>案例使用说明：</w:t>
      </w:r>
      <w:r>
        <w:rPr>
          <w:sz w:val="24"/>
        </w:rPr>
        <w:t>（幼圆、加粗、小三）</w:t>
      </w:r>
    </w:p>
    <w:p w14:paraId="7D791EBF" w14:textId="77777777" w:rsidR="009F0F2F" w:rsidRDefault="0049687D">
      <w:pPr>
        <w:spacing w:beforeLines="100" w:before="312"/>
        <w:ind w:right="119"/>
        <w:jc w:val="center"/>
        <w:rPr>
          <w:sz w:val="24"/>
        </w:rPr>
      </w:pPr>
      <w:r>
        <w:rPr>
          <w:b/>
          <w:sz w:val="30"/>
        </w:rPr>
        <w:t>案例名称</w:t>
      </w:r>
      <w:r>
        <w:rPr>
          <w:sz w:val="24"/>
        </w:rPr>
        <w:t>（幼圆、加粗、三号）</w:t>
      </w:r>
    </w:p>
    <w:p w14:paraId="2A9D7D6C" w14:textId="77777777" w:rsidR="009F0F2F" w:rsidRDefault="0049687D">
      <w:pPr>
        <w:spacing w:line="380" w:lineRule="exact"/>
        <w:ind w:firstLine="480"/>
        <w:rPr>
          <w:szCs w:val="21"/>
        </w:rPr>
      </w:pPr>
      <w:r>
        <w:rPr>
          <w:szCs w:val="21"/>
        </w:rPr>
        <w:t xml:space="preserve">1. </w:t>
      </w:r>
      <w:r>
        <w:rPr>
          <w:szCs w:val="21"/>
        </w:rPr>
        <w:t>各节标题采用宋体、加粗、四号、半角，各节标题编号用中文数字（如一、；二、；三、；</w:t>
      </w:r>
      <w:r>
        <w:rPr>
          <w:szCs w:val="21"/>
        </w:rPr>
        <w:t>1</w:t>
      </w:r>
      <w:r>
        <w:rPr>
          <w:szCs w:val="21"/>
        </w:rPr>
        <w:t>．</w:t>
      </w:r>
      <w:r>
        <w:rPr>
          <w:szCs w:val="21"/>
        </w:rPr>
        <w:t>2</w:t>
      </w:r>
      <w:r>
        <w:rPr>
          <w:szCs w:val="21"/>
        </w:rPr>
        <w:t>．</w:t>
      </w:r>
      <w:r>
        <w:rPr>
          <w:szCs w:val="21"/>
        </w:rPr>
        <w:t>3</w:t>
      </w:r>
      <w:r>
        <w:rPr>
          <w:szCs w:val="21"/>
        </w:rPr>
        <w:t>．；（</w:t>
      </w:r>
      <w:r>
        <w:rPr>
          <w:szCs w:val="21"/>
        </w:rPr>
        <w:t>1</w:t>
      </w:r>
      <w:r>
        <w:rPr>
          <w:szCs w:val="21"/>
        </w:rPr>
        <w:t>）（</w:t>
      </w:r>
      <w:r>
        <w:rPr>
          <w:szCs w:val="21"/>
        </w:rPr>
        <w:t>2</w:t>
      </w:r>
      <w:r>
        <w:rPr>
          <w:szCs w:val="21"/>
        </w:rPr>
        <w:t>）（</w:t>
      </w:r>
      <w:r>
        <w:rPr>
          <w:szCs w:val="21"/>
        </w:rPr>
        <w:t>3</w:t>
      </w:r>
      <w:r>
        <w:rPr>
          <w:szCs w:val="21"/>
        </w:rPr>
        <w:t>）</w:t>
      </w:r>
      <w:r>
        <w:rPr>
          <w:szCs w:val="21"/>
        </w:rPr>
        <w:t>…</w:t>
      </w:r>
      <w:r>
        <w:rPr>
          <w:szCs w:val="21"/>
        </w:rPr>
        <w:t>）。</w:t>
      </w:r>
    </w:p>
    <w:p w14:paraId="76E171C5" w14:textId="77777777" w:rsidR="009F0F2F" w:rsidRDefault="0049687D">
      <w:pPr>
        <w:spacing w:line="380" w:lineRule="exact"/>
        <w:ind w:firstLine="480"/>
        <w:outlineLvl w:val="2"/>
        <w:rPr>
          <w:szCs w:val="21"/>
        </w:rPr>
      </w:pPr>
      <w:r>
        <w:rPr>
          <w:szCs w:val="21"/>
        </w:rPr>
        <w:t xml:space="preserve">2. </w:t>
      </w:r>
      <w:r>
        <w:rPr>
          <w:szCs w:val="21"/>
        </w:rPr>
        <w:t>各节之间增加一行空格</w:t>
      </w:r>
      <w:r>
        <w:rPr>
          <w:rFonts w:hint="eastAsia"/>
          <w:szCs w:val="21"/>
        </w:rPr>
        <w:t>。</w:t>
      </w:r>
    </w:p>
    <w:p w14:paraId="41D69517" w14:textId="77777777" w:rsidR="009F0F2F" w:rsidRDefault="0049687D">
      <w:pPr>
        <w:spacing w:line="380" w:lineRule="exact"/>
        <w:ind w:firstLine="480"/>
        <w:rPr>
          <w:szCs w:val="21"/>
        </w:rPr>
      </w:pPr>
      <w:r>
        <w:rPr>
          <w:szCs w:val="21"/>
        </w:rPr>
        <w:t xml:space="preserve">3. </w:t>
      </w:r>
      <w:proofErr w:type="gramStart"/>
      <w:r>
        <w:rPr>
          <w:szCs w:val="21"/>
        </w:rPr>
        <w:t>全文段前与</w:t>
      </w:r>
      <w:proofErr w:type="gramEnd"/>
      <w:r>
        <w:rPr>
          <w:szCs w:val="21"/>
        </w:rPr>
        <w:t>段后</w:t>
      </w:r>
      <w:r>
        <w:rPr>
          <w:szCs w:val="21"/>
        </w:rPr>
        <w:t xml:space="preserve"> 0.25 </w:t>
      </w:r>
      <w:r>
        <w:rPr>
          <w:szCs w:val="21"/>
        </w:rPr>
        <w:t>行、多倍行距</w:t>
      </w:r>
      <w:r>
        <w:rPr>
          <w:szCs w:val="21"/>
        </w:rPr>
        <w:t xml:space="preserve"> 1.3</w:t>
      </w:r>
      <w:r>
        <w:rPr>
          <w:szCs w:val="21"/>
        </w:rPr>
        <w:t>，全文为宋体、小四。</w:t>
      </w:r>
    </w:p>
    <w:p w14:paraId="60227D61" w14:textId="77777777" w:rsidR="009F0F2F" w:rsidRDefault="009F0F2F">
      <w:pPr>
        <w:spacing w:line="380" w:lineRule="exact"/>
        <w:ind w:firstLine="405"/>
        <w:rPr>
          <w:rFonts w:cs="Times New Roman"/>
          <w:szCs w:val="21"/>
        </w:rPr>
      </w:pPr>
    </w:p>
    <w:p w14:paraId="2630CCE7" w14:textId="77777777" w:rsidR="009F0F2F" w:rsidRDefault="009F0F2F">
      <w:pPr>
        <w:spacing w:line="360" w:lineRule="auto"/>
        <w:jc w:val="left"/>
        <w:rPr>
          <w:rFonts w:asciiTheme="minorEastAsia" w:hAnsiTheme="minorEastAsia"/>
          <w:sz w:val="24"/>
          <w:szCs w:val="24"/>
        </w:rPr>
      </w:pPr>
    </w:p>
    <w:p w14:paraId="39318B84" w14:textId="5BC6E8C5" w:rsidR="00563723" w:rsidRDefault="00563723">
      <w:pPr>
        <w:spacing w:line="360" w:lineRule="auto"/>
        <w:jc w:val="left"/>
        <w:rPr>
          <w:rFonts w:asciiTheme="minorEastAsia" w:hAnsiTheme="minorEastAsia"/>
          <w:sz w:val="24"/>
          <w:szCs w:val="24"/>
        </w:rPr>
      </w:pPr>
      <w:r>
        <w:rPr>
          <w:rFonts w:asciiTheme="minorEastAsia" w:hAnsiTheme="minorEastAsia"/>
          <w:sz w:val="24"/>
          <w:szCs w:val="24"/>
        </w:rPr>
        <w:br w:type="page"/>
      </w:r>
    </w:p>
    <w:p w14:paraId="3CC21960" w14:textId="36BF59FE" w:rsidR="009F0F2F" w:rsidRPr="007B51EC" w:rsidRDefault="0049687D" w:rsidP="007B51EC">
      <w:pPr>
        <w:pStyle w:val="af"/>
        <w:wordWrap w:val="0"/>
        <w:ind w:right="420"/>
        <w:jc w:val="both"/>
        <w:rPr>
          <w:rFonts w:ascii="黑体" w:eastAsia="黑体" w:hAnsi="黑体"/>
          <w:b/>
          <w:sz w:val="36"/>
          <w:szCs w:val="36"/>
        </w:rPr>
      </w:pPr>
      <w:r w:rsidRPr="007B51EC">
        <w:rPr>
          <w:rFonts w:ascii="黑体" w:eastAsia="黑体" w:hAnsi="黑体" w:hint="eastAsia"/>
          <w:b/>
          <w:sz w:val="36"/>
          <w:szCs w:val="36"/>
        </w:rPr>
        <w:lastRenderedPageBreak/>
        <w:t>附件二</w:t>
      </w:r>
      <w:r w:rsidRPr="007B51EC">
        <w:rPr>
          <w:rFonts w:ascii="黑体" w:eastAsia="黑体" w:hAnsi="黑体" w:hint="eastAsia"/>
          <w:b/>
          <w:sz w:val="36"/>
          <w:szCs w:val="36"/>
        </w:rPr>
        <w:t xml:space="preserve"> </w:t>
      </w:r>
      <w:r w:rsidRPr="007B51EC">
        <w:rPr>
          <w:rFonts w:ascii="黑体" w:eastAsia="黑体" w:hAnsi="黑体"/>
          <w:b/>
          <w:sz w:val="36"/>
          <w:szCs w:val="36"/>
        </w:rPr>
        <w:t xml:space="preserve"> </w:t>
      </w:r>
      <w:bookmarkStart w:id="2" w:name="_Hlk70016059"/>
      <w:r w:rsidRPr="007B51EC">
        <w:rPr>
          <w:rFonts w:ascii="黑体" w:eastAsia="黑体" w:hAnsi="黑体" w:hint="eastAsia"/>
          <w:b/>
          <w:sz w:val="36"/>
          <w:szCs w:val="36"/>
        </w:rPr>
        <w:t>图书情报</w:t>
      </w:r>
      <w:r w:rsidR="007B51EC" w:rsidRPr="007B51EC">
        <w:rPr>
          <w:rFonts w:ascii="黑体" w:eastAsia="黑体" w:hAnsi="黑体" w:hint="eastAsia"/>
          <w:b/>
          <w:sz w:val="36"/>
          <w:szCs w:val="36"/>
        </w:rPr>
        <w:t>研究/</w:t>
      </w:r>
      <w:r w:rsidRPr="007B51EC">
        <w:rPr>
          <w:rFonts w:ascii="黑体" w:eastAsia="黑体" w:hAnsi="黑体" w:hint="eastAsia"/>
          <w:b/>
          <w:sz w:val="36"/>
          <w:szCs w:val="36"/>
        </w:rPr>
        <w:t>工作案例基本结构及相关要求</w:t>
      </w:r>
      <w:bookmarkEnd w:id="2"/>
    </w:p>
    <w:p w14:paraId="7D544A38" w14:textId="21A754AC" w:rsidR="009F0F2F" w:rsidRDefault="0049687D">
      <w:pPr>
        <w:spacing w:line="360" w:lineRule="auto"/>
        <w:ind w:firstLine="420"/>
        <w:rPr>
          <w:rFonts w:asciiTheme="minorEastAsia" w:hAnsiTheme="minorEastAsia"/>
          <w:szCs w:val="21"/>
        </w:rPr>
      </w:pPr>
      <w:r>
        <w:rPr>
          <w:rFonts w:asciiTheme="minorEastAsia" w:hAnsiTheme="minorEastAsia" w:hint="eastAsia"/>
          <w:szCs w:val="21"/>
        </w:rPr>
        <w:t>图书情报</w:t>
      </w:r>
      <w:r w:rsidR="007B51EC" w:rsidRPr="007B51EC">
        <w:rPr>
          <w:rFonts w:asciiTheme="minorEastAsia" w:hAnsiTheme="minorEastAsia" w:hint="eastAsia"/>
          <w:szCs w:val="21"/>
        </w:rPr>
        <w:t>研究/</w:t>
      </w:r>
      <w:r>
        <w:rPr>
          <w:rFonts w:asciiTheme="minorEastAsia" w:hAnsiTheme="minorEastAsia" w:hint="eastAsia"/>
          <w:szCs w:val="21"/>
        </w:rPr>
        <w:t>工作案例基本结构及相关要求参照附件</w:t>
      </w:r>
      <w:proofErr w:type="gramStart"/>
      <w:r>
        <w:rPr>
          <w:rFonts w:asciiTheme="minorEastAsia" w:hAnsiTheme="minorEastAsia" w:hint="eastAsia"/>
          <w:szCs w:val="21"/>
        </w:rPr>
        <w:t>一教学</w:t>
      </w:r>
      <w:proofErr w:type="gramEnd"/>
      <w:r>
        <w:rPr>
          <w:rFonts w:asciiTheme="minorEastAsia" w:hAnsiTheme="minorEastAsia" w:hint="eastAsia"/>
          <w:szCs w:val="21"/>
        </w:rPr>
        <w:t>案例要求标准，不需要思考题和案例使用说明部分。</w:t>
      </w:r>
    </w:p>
    <w:p w14:paraId="25B03816" w14:textId="77777777" w:rsidR="009F0F2F" w:rsidRDefault="0049687D">
      <w:pPr>
        <w:widowControl/>
        <w:jc w:val="left"/>
        <w:rPr>
          <w:rFonts w:asciiTheme="minorEastAsia" w:hAnsiTheme="minorEastAsia"/>
          <w:szCs w:val="21"/>
        </w:rPr>
      </w:pPr>
      <w:r>
        <w:rPr>
          <w:rFonts w:asciiTheme="minorEastAsia" w:hAnsiTheme="minorEastAsia"/>
          <w:szCs w:val="21"/>
        </w:rPr>
        <w:br w:type="page"/>
      </w:r>
    </w:p>
    <w:p w14:paraId="4CB537A3" w14:textId="77777777" w:rsidR="009F0F2F" w:rsidRPr="007B51EC" w:rsidRDefault="0049687D" w:rsidP="007B51EC">
      <w:pPr>
        <w:pStyle w:val="af"/>
        <w:wordWrap w:val="0"/>
        <w:ind w:right="420"/>
        <w:jc w:val="both"/>
        <w:rPr>
          <w:rFonts w:ascii="黑体" w:eastAsia="黑体" w:hAnsi="黑体"/>
          <w:b/>
          <w:sz w:val="36"/>
          <w:szCs w:val="36"/>
        </w:rPr>
      </w:pPr>
      <w:r w:rsidRPr="007B51EC">
        <w:rPr>
          <w:rFonts w:ascii="黑体" w:eastAsia="黑体" w:hAnsi="黑体" w:hint="eastAsia"/>
          <w:b/>
          <w:sz w:val="36"/>
          <w:szCs w:val="36"/>
        </w:rPr>
        <w:lastRenderedPageBreak/>
        <w:t>附件三</w:t>
      </w:r>
      <w:r w:rsidRPr="007B51EC">
        <w:rPr>
          <w:rFonts w:ascii="黑体" w:eastAsia="黑体" w:hAnsi="黑体" w:hint="eastAsia"/>
          <w:b/>
          <w:sz w:val="36"/>
          <w:szCs w:val="36"/>
        </w:rPr>
        <w:t xml:space="preserve"> </w:t>
      </w:r>
      <w:r w:rsidRPr="007B51EC">
        <w:rPr>
          <w:rFonts w:ascii="黑体" w:eastAsia="黑体" w:hAnsi="黑体" w:hint="eastAsia"/>
          <w:b/>
          <w:sz w:val="36"/>
          <w:szCs w:val="36"/>
        </w:rPr>
        <w:t>单位授权书</w:t>
      </w:r>
    </w:p>
    <w:p w14:paraId="107C3CEE" w14:textId="77777777" w:rsidR="009F0F2F" w:rsidRDefault="0049687D">
      <w:pPr>
        <w:jc w:val="center"/>
        <w:rPr>
          <w:rFonts w:ascii="黑体" w:eastAsia="黑体" w:hAnsi="黑体"/>
          <w:sz w:val="32"/>
          <w:szCs w:val="32"/>
        </w:rPr>
      </w:pPr>
      <w:bookmarkStart w:id="3" w:name="_Hlk71386409"/>
      <w:r>
        <w:rPr>
          <w:rFonts w:ascii="黑体" w:eastAsia="黑体" w:hAnsi="黑体" w:hint="eastAsia"/>
          <w:sz w:val="32"/>
          <w:szCs w:val="32"/>
        </w:rPr>
        <w:t>单位授权书</w:t>
      </w:r>
    </w:p>
    <w:p w14:paraId="093A2632" w14:textId="77777777" w:rsidR="009F0F2F" w:rsidRDefault="009F0F2F">
      <w:pPr>
        <w:spacing w:line="480" w:lineRule="auto"/>
        <w:rPr>
          <w:rFonts w:asciiTheme="minorEastAsia" w:hAnsiTheme="minorEastAsia"/>
          <w:sz w:val="24"/>
          <w:szCs w:val="24"/>
        </w:rPr>
      </w:pPr>
    </w:p>
    <w:p w14:paraId="16D7F454" w14:textId="77777777" w:rsidR="009F0F2F" w:rsidRDefault="0049687D">
      <w:pPr>
        <w:spacing w:line="480" w:lineRule="auto"/>
        <w:rPr>
          <w:rFonts w:asciiTheme="minorEastAsia" w:hAnsiTheme="minorEastAsia"/>
          <w:b/>
          <w:bCs/>
          <w:sz w:val="24"/>
          <w:szCs w:val="24"/>
        </w:rPr>
      </w:pPr>
      <w:r>
        <w:rPr>
          <w:rFonts w:asciiTheme="minorEastAsia" w:hAnsiTheme="minorEastAsia" w:hint="eastAsia"/>
          <w:b/>
          <w:bCs/>
          <w:sz w:val="24"/>
          <w:szCs w:val="24"/>
        </w:rPr>
        <w:t>全国图书情报专业学位研究生教育指导委员会：</w:t>
      </w:r>
    </w:p>
    <w:p w14:paraId="75C4FBC6" w14:textId="77777777" w:rsidR="009F0F2F" w:rsidRDefault="0049687D">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由</w:t>
      </w:r>
      <w:r>
        <w:rPr>
          <w:rFonts w:asciiTheme="minorEastAsia" w:hAnsiTheme="minorEastAsia" w:hint="eastAsia"/>
          <w:sz w:val="24"/>
          <w:szCs w:val="24"/>
        </w:rPr>
        <w:t xml:space="preserve"> XXX </w:t>
      </w:r>
      <w:r>
        <w:rPr>
          <w:rFonts w:asciiTheme="minorEastAsia" w:hAnsiTheme="minorEastAsia" w:hint="eastAsia"/>
          <w:sz w:val="24"/>
          <w:szCs w:val="24"/>
        </w:rPr>
        <w:t>大学</w:t>
      </w:r>
      <w:r>
        <w:rPr>
          <w:rFonts w:asciiTheme="minorEastAsia" w:hAnsiTheme="minorEastAsia" w:hint="eastAsia"/>
          <w:sz w:val="24"/>
          <w:szCs w:val="24"/>
        </w:rPr>
        <w:t xml:space="preserve"> XXX </w:t>
      </w:r>
      <w:r>
        <w:rPr>
          <w:rFonts w:asciiTheme="minorEastAsia" w:hAnsiTheme="minorEastAsia" w:hint="eastAsia"/>
          <w:sz w:val="24"/>
          <w:szCs w:val="24"/>
        </w:rPr>
        <w:t>学院</w:t>
      </w:r>
      <w:r>
        <w:rPr>
          <w:rFonts w:asciiTheme="minorEastAsia" w:hAnsiTheme="minorEastAsia" w:hint="eastAsia"/>
          <w:sz w:val="24"/>
          <w:szCs w:val="24"/>
        </w:rPr>
        <w:t xml:space="preserve"> XXX </w:t>
      </w:r>
      <w:r>
        <w:rPr>
          <w:rFonts w:asciiTheme="minorEastAsia" w:hAnsiTheme="minorEastAsia" w:hint="eastAsia"/>
          <w:sz w:val="24"/>
          <w:szCs w:val="24"/>
        </w:rPr>
        <w:t>老师撰写（</w:t>
      </w:r>
      <w:r>
        <w:rPr>
          <w:rFonts w:asciiTheme="minorEastAsia" w:hAnsiTheme="minorEastAsia" w:hint="eastAsia"/>
          <w:sz w:val="24"/>
          <w:szCs w:val="24"/>
        </w:rPr>
        <w:t xml:space="preserve">     </w:t>
      </w:r>
      <w:r>
        <w:rPr>
          <w:rFonts w:asciiTheme="minorEastAsia" w:hAnsiTheme="minorEastAsia" w:hint="eastAsia"/>
          <w:sz w:val="24"/>
          <w:szCs w:val="24"/>
        </w:rPr>
        <w:t>指导）的案例：《</w:t>
      </w:r>
      <w:r>
        <w:rPr>
          <w:rFonts w:asciiTheme="minorEastAsia" w:hAnsiTheme="minorEastAsia" w:hint="eastAsia"/>
          <w:sz w:val="24"/>
          <w:szCs w:val="24"/>
        </w:rPr>
        <w:t xml:space="preserve">                                             </w:t>
      </w:r>
      <w:r>
        <w:rPr>
          <w:rFonts w:asciiTheme="minorEastAsia" w:hAnsiTheme="minorEastAsia" w:hint="eastAsia"/>
          <w:sz w:val="24"/>
          <w:szCs w:val="24"/>
        </w:rPr>
        <w:t>》是在对我单位有关人员采访的基础上完成的，符合单位实际情况或经过适当修饰，特授权</w:t>
      </w:r>
      <w:bookmarkStart w:id="4" w:name="_Hlk97065291"/>
      <w:r>
        <w:rPr>
          <w:rFonts w:asciiTheme="minorEastAsia" w:hAnsiTheme="minorEastAsia" w:hint="eastAsia"/>
          <w:sz w:val="24"/>
          <w:szCs w:val="24"/>
        </w:rPr>
        <w:t>全国图书情报专业学位研究生教育指导委员会</w:t>
      </w:r>
      <w:bookmarkEnd w:id="4"/>
      <w:r>
        <w:rPr>
          <w:rFonts w:asciiTheme="minorEastAsia" w:hAnsiTheme="minorEastAsia" w:hint="eastAsia"/>
          <w:sz w:val="24"/>
          <w:szCs w:val="24"/>
        </w:rPr>
        <w:t>使用及发表。</w:t>
      </w:r>
    </w:p>
    <w:p w14:paraId="20FBE327" w14:textId="77777777" w:rsidR="009F0F2F" w:rsidRDefault="009F0F2F">
      <w:pPr>
        <w:spacing w:line="480" w:lineRule="auto"/>
        <w:rPr>
          <w:rFonts w:asciiTheme="minorEastAsia" w:hAnsiTheme="minorEastAsia"/>
          <w:sz w:val="24"/>
          <w:szCs w:val="24"/>
        </w:rPr>
      </w:pPr>
    </w:p>
    <w:p w14:paraId="7A460B55" w14:textId="77777777" w:rsidR="009F0F2F" w:rsidRDefault="009F0F2F">
      <w:pPr>
        <w:spacing w:line="480" w:lineRule="auto"/>
        <w:rPr>
          <w:rFonts w:asciiTheme="minorEastAsia" w:hAnsiTheme="minorEastAsia"/>
          <w:sz w:val="24"/>
          <w:szCs w:val="24"/>
        </w:rPr>
      </w:pPr>
    </w:p>
    <w:p w14:paraId="6C2DB69C" w14:textId="77777777" w:rsidR="009F0F2F" w:rsidRDefault="009F0F2F">
      <w:pPr>
        <w:spacing w:line="480" w:lineRule="auto"/>
        <w:rPr>
          <w:rFonts w:asciiTheme="minorEastAsia" w:hAnsiTheme="minorEastAsia"/>
          <w:sz w:val="24"/>
          <w:szCs w:val="24"/>
        </w:rPr>
      </w:pPr>
    </w:p>
    <w:p w14:paraId="30C36CE5" w14:textId="77777777" w:rsidR="009F0F2F" w:rsidRDefault="0049687D">
      <w:pPr>
        <w:spacing w:line="480" w:lineRule="auto"/>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单位负责人：</w:t>
      </w:r>
      <w:r>
        <w:rPr>
          <w:rFonts w:asciiTheme="minorEastAsia" w:hAnsiTheme="minorEastAsia" w:hint="eastAsia"/>
          <w:sz w:val="24"/>
          <w:szCs w:val="24"/>
        </w:rPr>
        <w:t xml:space="preserve">      </w:t>
      </w:r>
      <w:r>
        <w:rPr>
          <w:rFonts w:asciiTheme="minorEastAsia" w:hAnsiTheme="minorEastAsia" w:hint="eastAsia"/>
          <w:sz w:val="24"/>
          <w:szCs w:val="24"/>
        </w:rPr>
        <w:t>（负责人签章）</w:t>
      </w:r>
    </w:p>
    <w:p w14:paraId="54354829" w14:textId="77777777" w:rsidR="009F0F2F" w:rsidRDefault="009F0F2F">
      <w:pPr>
        <w:spacing w:line="480" w:lineRule="auto"/>
        <w:rPr>
          <w:rFonts w:asciiTheme="minorEastAsia" w:hAnsiTheme="minorEastAsia"/>
          <w:sz w:val="24"/>
          <w:szCs w:val="24"/>
        </w:rPr>
      </w:pPr>
    </w:p>
    <w:p w14:paraId="1B1E24DD" w14:textId="77777777" w:rsidR="009F0F2F" w:rsidRDefault="0049687D">
      <w:pPr>
        <w:spacing w:line="480" w:lineRule="auto"/>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单位名称：</w:t>
      </w:r>
      <w:r>
        <w:rPr>
          <w:rFonts w:asciiTheme="minorEastAsia" w:hAnsiTheme="minorEastAsia" w:hint="eastAsia"/>
          <w:sz w:val="24"/>
          <w:szCs w:val="24"/>
        </w:rPr>
        <w:t xml:space="preserve">        </w:t>
      </w:r>
      <w:r>
        <w:rPr>
          <w:rFonts w:asciiTheme="minorEastAsia" w:hAnsiTheme="minorEastAsia" w:hint="eastAsia"/>
          <w:sz w:val="24"/>
          <w:szCs w:val="24"/>
        </w:rPr>
        <w:t>（公章）</w:t>
      </w:r>
    </w:p>
    <w:p w14:paraId="6E78EF33" w14:textId="77777777" w:rsidR="009F0F2F" w:rsidRDefault="009F0F2F">
      <w:pPr>
        <w:spacing w:line="480" w:lineRule="auto"/>
        <w:rPr>
          <w:rFonts w:asciiTheme="minorEastAsia" w:hAnsiTheme="minorEastAsia"/>
          <w:sz w:val="24"/>
          <w:szCs w:val="24"/>
        </w:rPr>
      </w:pPr>
    </w:p>
    <w:p w14:paraId="307D6B38" w14:textId="77777777" w:rsidR="009F0F2F" w:rsidRDefault="0049687D">
      <w:pPr>
        <w:spacing w:line="480" w:lineRule="auto"/>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年</w:t>
      </w:r>
      <w:r>
        <w:rPr>
          <w:rFonts w:asciiTheme="minorEastAsia" w:hAnsiTheme="minorEastAsia" w:hint="eastAsia"/>
          <w:sz w:val="24"/>
          <w:szCs w:val="24"/>
        </w:rPr>
        <w:t xml:space="preserve">    </w:t>
      </w:r>
      <w:r>
        <w:rPr>
          <w:rFonts w:asciiTheme="minorEastAsia" w:hAnsiTheme="minorEastAsia" w:hint="eastAsia"/>
          <w:sz w:val="24"/>
          <w:szCs w:val="24"/>
        </w:rPr>
        <w:t>月</w:t>
      </w:r>
      <w:r>
        <w:rPr>
          <w:rFonts w:asciiTheme="minorEastAsia" w:hAnsiTheme="minorEastAsia" w:hint="eastAsia"/>
          <w:sz w:val="24"/>
          <w:szCs w:val="24"/>
        </w:rPr>
        <w:t xml:space="preserve">    </w:t>
      </w:r>
      <w:r>
        <w:rPr>
          <w:rFonts w:asciiTheme="minorEastAsia" w:hAnsiTheme="minorEastAsia" w:hint="eastAsia"/>
          <w:sz w:val="24"/>
          <w:szCs w:val="24"/>
        </w:rPr>
        <w:t>日</w:t>
      </w:r>
    </w:p>
    <w:p w14:paraId="56870834" w14:textId="77777777" w:rsidR="009F0F2F" w:rsidRDefault="0049687D">
      <w:pPr>
        <w:widowControl/>
        <w:jc w:val="left"/>
        <w:rPr>
          <w:rFonts w:asciiTheme="minorEastAsia" w:hAnsiTheme="minorEastAsia"/>
          <w:sz w:val="24"/>
          <w:szCs w:val="24"/>
        </w:rPr>
      </w:pPr>
      <w:r>
        <w:rPr>
          <w:rFonts w:asciiTheme="minorEastAsia" w:hAnsiTheme="minorEastAsia"/>
          <w:sz w:val="24"/>
          <w:szCs w:val="24"/>
        </w:rPr>
        <w:br w:type="page"/>
      </w:r>
    </w:p>
    <w:p w14:paraId="155289F6" w14:textId="77777777" w:rsidR="009F0F2F" w:rsidRPr="007B51EC" w:rsidRDefault="0049687D" w:rsidP="007B51EC">
      <w:pPr>
        <w:pStyle w:val="af"/>
        <w:wordWrap w:val="0"/>
        <w:spacing w:before="0" w:beforeAutospacing="0" w:after="0" w:afterAutospacing="0"/>
        <w:ind w:right="420"/>
        <w:jc w:val="both"/>
        <w:rPr>
          <w:rFonts w:ascii="黑体" w:eastAsia="黑体" w:hAnsi="黑体"/>
          <w:b/>
          <w:sz w:val="36"/>
          <w:szCs w:val="36"/>
        </w:rPr>
      </w:pPr>
      <w:r w:rsidRPr="007B51EC">
        <w:rPr>
          <w:rFonts w:ascii="黑体" w:eastAsia="黑体" w:hAnsi="黑体" w:hint="eastAsia"/>
          <w:b/>
          <w:sz w:val="36"/>
          <w:szCs w:val="36"/>
        </w:rPr>
        <w:lastRenderedPageBreak/>
        <w:t>附件四</w:t>
      </w:r>
      <w:r w:rsidRPr="007B51EC">
        <w:rPr>
          <w:rFonts w:ascii="黑体" w:eastAsia="黑体" w:hAnsi="黑体" w:hint="eastAsia"/>
          <w:b/>
          <w:sz w:val="36"/>
          <w:szCs w:val="36"/>
        </w:rPr>
        <w:t xml:space="preserve"> </w:t>
      </w:r>
      <w:r w:rsidRPr="007B51EC">
        <w:rPr>
          <w:rFonts w:ascii="黑体" w:eastAsia="黑体" w:hAnsi="黑体" w:hint="eastAsia"/>
          <w:b/>
          <w:sz w:val="36"/>
          <w:szCs w:val="36"/>
        </w:rPr>
        <w:t>作者授权书</w:t>
      </w:r>
    </w:p>
    <w:p w14:paraId="1A835865" w14:textId="77777777" w:rsidR="009F0F2F" w:rsidRDefault="0049687D">
      <w:pPr>
        <w:spacing w:afterLines="50" w:after="156"/>
        <w:jc w:val="center"/>
        <w:rPr>
          <w:rFonts w:ascii="黑体" w:eastAsia="黑体" w:hAnsi="黑体"/>
          <w:sz w:val="32"/>
          <w:szCs w:val="32"/>
        </w:rPr>
      </w:pPr>
      <w:r>
        <w:rPr>
          <w:rFonts w:ascii="黑体" w:eastAsia="黑体" w:hAnsi="黑体"/>
          <w:sz w:val="32"/>
          <w:szCs w:val="32"/>
        </w:rPr>
        <w:t>作者授权书</w:t>
      </w:r>
    </w:p>
    <w:p w14:paraId="3BE2CCBE" w14:textId="77777777" w:rsidR="009F0F2F" w:rsidRDefault="0049687D">
      <w:pPr>
        <w:spacing w:line="520" w:lineRule="exact"/>
        <w:rPr>
          <w:rFonts w:eastAsia="宋体"/>
          <w:sz w:val="24"/>
          <w:szCs w:val="24"/>
        </w:rPr>
      </w:pPr>
      <w:bookmarkStart w:id="5" w:name="_Hlk97065454"/>
      <w:r>
        <w:rPr>
          <w:rFonts w:asciiTheme="minorEastAsia" w:hAnsiTheme="minorEastAsia" w:hint="eastAsia"/>
          <w:b/>
          <w:bCs/>
          <w:sz w:val="24"/>
          <w:szCs w:val="24"/>
        </w:rPr>
        <w:t>全国图书情报专业学位研究生教育指导委员会</w:t>
      </w:r>
      <w:bookmarkEnd w:id="5"/>
      <w:r>
        <w:rPr>
          <w:rFonts w:eastAsia="宋体"/>
          <w:sz w:val="24"/>
          <w:szCs w:val="24"/>
        </w:rPr>
        <w:t>：</w:t>
      </w:r>
    </w:p>
    <w:p w14:paraId="06D57BC1" w14:textId="77777777" w:rsidR="009F0F2F" w:rsidRDefault="0049687D">
      <w:pPr>
        <w:spacing w:line="520" w:lineRule="exact"/>
        <w:ind w:firstLine="560"/>
        <w:rPr>
          <w:rFonts w:asciiTheme="minorEastAsia" w:hAnsiTheme="minorEastAsia"/>
          <w:sz w:val="24"/>
          <w:szCs w:val="24"/>
        </w:rPr>
      </w:pPr>
      <w:r>
        <w:rPr>
          <w:rFonts w:asciiTheme="minorEastAsia" w:hAnsiTheme="minorEastAsia"/>
          <w:sz w:val="24"/>
          <w:szCs w:val="24"/>
        </w:rPr>
        <w:t>本人同意案例</w:t>
      </w:r>
      <w:r>
        <w:rPr>
          <w:rFonts w:asciiTheme="minorEastAsia" w:hAnsiTheme="minorEastAsia"/>
          <w:sz w:val="24"/>
          <w:szCs w:val="24"/>
          <w:u w:val="single"/>
        </w:rPr>
        <w:t xml:space="preserve">                          </w:t>
      </w:r>
      <w:r>
        <w:rPr>
          <w:rFonts w:asciiTheme="minorEastAsia" w:hAnsiTheme="minorEastAsia"/>
          <w:sz w:val="24"/>
          <w:szCs w:val="24"/>
        </w:rPr>
        <w:t>被</w:t>
      </w:r>
      <w:r>
        <w:rPr>
          <w:rFonts w:asciiTheme="minorEastAsia" w:hAnsiTheme="minorEastAsia" w:hint="eastAsia"/>
          <w:sz w:val="24"/>
          <w:szCs w:val="24"/>
        </w:rPr>
        <w:t>全国图书情报专业学位研究生教育指导委员会</w:t>
      </w:r>
      <w:r>
        <w:rPr>
          <w:rFonts w:asciiTheme="minorEastAsia" w:hAnsiTheme="minorEastAsia"/>
          <w:sz w:val="24"/>
          <w:szCs w:val="24"/>
        </w:rPr>
        <w:t>收录。</w:t>
      </w:r>
    </w:p>
    <w:p w14:paraId="46F94FB6" w14:textId="77777777" w:rsidR="009F0F2F" w:rsidRDefault="0049687D">
      <w:pPr>
        <w:spacing w:line="520" w:lineRule="exact"/>
        <w:ind w:firstLine="560"/>
        <w:rPr>
          <w:rFonts w:asciiTheme="minorEastAsia" w:hAnsiTheme="minorEastAsia"/>
          <w:sz w:val="24"/>
          <w:szCs w:val="24"/>
        </w:rPr>
      </w:pPr>
      <w:r>
        <w:rPr>
          <w:rFonts w:asciiTheme="minorEastAsia" w:hAnsiTheme="minorEastAsia"/>
          <w:sz w:val="24"/>
          <w:szCs w:val="24"/>
        </w:rPr>
        <w:t>本人郑重声明如下：</w:t>
      </w:r>
    </w:p>
    <w:p w14:paraId="6573E696" w14:textId="77777777" w:rsidR="009F0F2F" w:rsidRDefault="0049687D">
      <w:pPr>
        <w:spacing w:line="520" w:lineRule="exact"/>
        <w:ind w:firstLine="560"/>
        <w:outlineLvl w:val="2"/>
        <w:rPr>
          <w:rFonts w:asciiTheme="minorEastAsia" w:hAnsiTheme="minorEastAsia"/>
          <w:sz w:val="24"/>
          <w:szCs w:val="24"/>
        </w:rPr>
      </w:pPr>
      <w:r>
        <w:rPr>
          <w:rFonts w:asciiTheme="minorEastAsia" w:hAnsiTheme="minorEastAsia"/>
          <w:sz w:val="24"/>
          <w:szCs w:val="24"/>
        </w:rPr>
        <w:t>1.</w:t>
      </w:r>
      <w:r>
        <w:rPr>
          <w:rFonts w:asciiTheme="minorEastAsia" w:hAnsiTheme="minorEastAsia"/>
          <w:sz w:val="24"/>
          <w:szCs w:val="24"/>
        </w:rPr>
        <w:t>该案例须为作者原创，未公开发表，未一稿多投。</w:t>
      </w:r>
    </w:p>
    <w:p w14:paraId="2A61F0CB" w14:textId="77777777" w:rsidR="009F0F2F" w:rsidRDefault="0049687D">
      <w:pPr>
        <w:spacing w:line="520" w:lineRule="exact"/>
        <w:ind w:firstLine="560"/>
        <w:rPr>
          <w:rFonts w:asciiTheme="minorEastAsia" w:hAnsiTheme="minorEastAsia"/>
          <w:sz w:val="24"/>
          <w:szCs w:val="24"/>
        </w:rPr>
      </w:pPr>
      <w:r>
        <w:rPr>
          <w:rFonts w:asciiTheme="minorEastAsia" w:hAnsiTheme="minorEastAsia"/>
          <w:sz w:val="24"/>
          <w:szCs w:val="24"/>
        </w:rPr>
        <w:t>2.</w:t>
      </w:r>
      <w:r>
        <w:rPr>
          <w:rFonts w:asciiTheme="minorEastAsia" w:hAnsiTheme="minorEastAsia"/>
          <w:sz w:val="24"/>
          <w:szCs w:val="24"/>
        </w:rPr>
        <w:t>该案例所有引用资料均已注明出处，不涉及保密与知识产权的侵权等问题，对于署名无异议。</w:t>
      </w:r>
    </w:p>
    <w:p w14:paraId="0A5F6F98" w14:textId="77777777" w:rsidR="009F0F2F" w:rsidRDefault="0049687D">
      <w:pPr>
        <w:spacing w:line="520" w:lineRule="exact"/>
        <w:ind w:firstLine="560"/>
        <w:outlineLvl w:val="2"/>
        <w:rPr>
          <w:rFonts w:asciiTheme="minorEastAsia" w:hAnsiTheme="minorEastAsia"/>
          <w:sz w:val="24"/>
          <w:szCs w:val="24"/>
        </w:rPr>
      </w:pPr>
      <w:r>
        <w:rPr>
          <w:rFonts w:asciiTheme="minorEastAsia" w:hAnsiTheme="minorEastAsia"/>
          <w:sz w:val="24"/>
          <w:szCs w:val="24"/>
        </w:rPr>
        <w:t>3.</w:t>
      </w:r>
      <w:r>
        <w:rPr>
          <w:rFonts w:asciiTheme="minorEastAsia" w:hAnsiTheme="minorEastAsia"/>
          <w:sz w:val="24"/>
          <w:szCs w:val="24"/>
        </w:rPr>
        <w:t>该案例被</w:t>
      </w:r>
      <w:r>
        <w:rPr>
          <w:rFonts w:asciiTheme="minorEastAsia" w:hAnsiTheme="minorEastAsia" w:hint="eastAsia"/>
          <w:sz w:val="24"/>
          <w:szCs w:val="24"/>
        </w:rPr>
        <w:t>全国图书情报专业学位研究生教育指导委员会</w:t>
      </w:r>
      <w:r>
        <w:rPr>
          <w:rFonts w:asciiTheme="minorEastAsia" w:hAnsiTheme="minorEastAsia"/>
          <w:sz w:val="24"/>
          <w:szCs w:val="24"/>
        </w:rPr>
        <w:t>收录后：</w:t>
      </w:r>
    </w:p>
    <w:p w14:paraId="0A48D784" w14:textId="77777777" w:rsidR="009F0F2F" w:rsidRDefault="0049687D">
      <w:pPr>
        <w:spacing w:line="520" w:lineRule="exact"/>
        <w:ind w:firstLine="560"/>
        <w:rPr>
          <w:rFonts w:asciiTheme="minorEastAsia" w:hAnsiTheme="minorEastAsia"/>
          <w:sz w:val="24"/>
          <w:szCs w:val="24"/>
        </w:rPr>
      </w:pPr>
      <w:r>
        <w:rPr>
          <w:rFonts w:asciiTheme="minorEastAsia" w:hAnsiTheme="minorEastAsia"/>
          <w:sz w:val="24"/>
          <w:szCs w:val="24"/>
        </w:rPr>
        <w:t>（</w:t>
      </w:r>
      <w:r>
        <w:rPr>
          <w:rFonts w:asciiTheme="minorEastAsia" w:hAnsiTheme="minorEastAsia"/>
          <w:sz w:val="24"/>
          <w:szCs w:val="24"/>
        </w:rPr>
        <w:t>1</w:t>
      </w:r>
      <w:r>
        <w:rPr>
          <w:rFonts w:asciiTheme="minorEastAsia" w:hAnsiTheme="minorEastAsia"/>
          <w:sz w:val="24"/>
          <w:szCs w:val="24"/>
        </w:rPr>
        <w:t>）作者享有案例的署名权、修改权、改编权，</w:t>
      </w:r>
      <w:r>
        <w:rPr>
          <w:rFonts w:asciiTheme="minorEastAsia" w:hAnsiTheme="minorEastAsia" w:hint="eastAsia"/>
          <w:sz w:val="24"/>
          <w:szCs w:val="24"/>
        </w:rPr>
        <w:t>全国图书情报专业学位研究生教育指导委员会</w:t>
      </w:r>
      <w:r>
        <w:rPr>
          <w:rFonts w:asciiTheme="minorEastAsia" w:hAnsiTheme="minorEastAsia"/>
          <w:sz w:val="24"/>
          <w:szCs w:val="24"/>
        </w:rPr>
        <w:t>享有并有权同意第三方享有以下权利：</w:t>
      </w:r>
    </w:p>
    <w:p w14:paraId="27808665" w14:textId="77777777" w:rsidR="009F0F2F" w:rsidRDefault="0049687D">
      <w:pPr>
        <w:spacing w:line="520" w:lineRule="exact"/>
        <w:ind w:firstLine="560"/>
        <w:rPr>
          <w:rFonts w:asciiTheme="minorEastAsia" w:hAnsiTheme="minorEastAsia"/>
          <w:sz w:val="24"/>
          <w:szCs w:val="24"/>
        </w:rPr>
      </w:pPr>
      <w:r>
        <w:rPr>
          <w:rFonts w:asciiTheme="minorEastAsia" w:hAnsiTheme="minorEastAsia"/>
          <w:sz w:val="24"/>
          <w:szCs w:val="24"/>
        </w:rPr>
        <w:t>案例的复制权、修改权、发表权、发行权、信息网络传播权、改编权、汇编权和翻译权</w:t>
      </w:r>
      <w:r>
        <w:rPr>
          <w:rFonts w:asciiTheme="minorEastAsia" w:hAnsiTheme="minorEastAsia" w:hint="eastAsia"/>
          <w:sz w:val="24"/>
          <w:szCs w:val="24"/>
        </w:rPr>
        <w:t>；</w:t>
      </w:r>
      <w:r>
        <w:rPr>
          <w:rFonts w:asciiTheme="minorEastAsia" w:hAnsiTheme="minorEastAsia"/>
          <w:sz w:val="24"/>
          <w:szCs w:val="24"/>
        </w:rPr>
        <w:t>代表本人与其他机构或个人进行案例交换、购买、出</w:t>
      </w:r>
      <w:r>
        <w:rPr>
          <w:rFonts w:asciiTheme="minorEastAsia" w:hAnsiTheme="minorEastAsia"/>
          <w:sz w:val="24"/>
          <w:szCs w:val="24"/>
        </w:rPr>
        <w:t>版等商务谈判、合作的权利。</w:t>
      </w:r>
    </w:p>
    <w:p w14:paraId="08B0A750" w14:textId="77777777" w:rsidR="009F0F2F" w:rsidRDefault="0049687D">
      <w:pPr>
        <w:spacing w:line="520" w:lineRule="exact"/>
        <w:ind w:firstLine="560"/>
        <w:rPr>
          <w:rFonts w:asciiTheme="minorEastAsia" w:hAnsiTheme="minorEastAsia"/>
          <w:sz w:val="24"/>
          <w:szCs w:val="24"/>
        </w:rPr>
      </w:pPr>
      <w:r>
        <w:rPr>
          <w:rFonts w:asciiTheme="minorEastAsia" w:hAnsiTheme="minorEastAsia"/>
          <w:sz w:val="24"/>
          <w:szCs w:val="24"/>
        </w:rPr>
        <w:t>（</w:t>
      </w:r>
      <w:r>
        <w:rPr>
          <w:rFonts w:asciiTheme="minorEastAsia" w:hAnsiTheme="minorEastAsia"/>
          <w:sz w:val="24"/>
          <w:szCs w:val="24"/>
        </w:rPr>
        <w:t>2</w:t>
      </w:r>
      <w:r>
        <w:rPr>
          <w:rFonts w:asciiTheme="minorEastAsia" w:hAnsiTheme="minorEastAsia"/>
          <w:sz w:val="24"/>
          <w:szCs w:val="24"/>
        </w:rPr>
        <w:t>）未经</w:t>
      </w:r>
      <w:r>
        <w:rPr>
          <w:rFonts w:asciiTheme="minorEastAsia" w:hAnsiTheme="minorEastAsia" w:hint="eastAsia"/>
          <w:sz w:val="24"/>
          <w:szCs w:val="24"/>
        </w:rPr>
        <w:t>全国图书情报专业学位研究生教育指导委员会</w:t>
      </w:r>
      <w:r>
        <w:rPr>
          <w:rFonts w:asciiTheme="minorEastAsia" w:hAnsiTheme="minorEastAsia"/>
          <w:sz w:val="24"/>
          <w:szCs w:val="24"/>
        </w:rPr>
        <w:t>书面同意，本人不得授权第三方以任何方式使用该案例。</w:t>
      </w:r>
    </w:p>
    <w:p w14:paraId="7C0F5AA3" w14:textId="77777777" w:rsidR="009F0F2F" w:rsidRDefault="0049687D">
      <w:pPr>
        <w:spacing w:line="520" w:lineRule="exact"/>
        <w:ind w:firstLine="560"/>
        <w:rPr>
          <w:rFonts w:asciiTheme="minorEastAsia" w:hAnsiTheme="minorEastAsia"/>
          <w:sz w:val="24"/>
          <w:szCs w:val="24"/>
        </w:rPr>
      </w:pPr>
      <w:r>
        <w:rPr>
          <w:rFonts w:asciiTheme="minorEastAsia" w:hAnsiTheme="minorEastAsia"/>
          <w:sz w:val="24"/>
          <w:szCs w:val="24"/>
        </w:rPr>
        <w:t>本授权书要求第一作者签字确认，并对各项承诺负全责。</w:t>
      </w:r>
    </w:p>
    <w:p w14:paraId="7415105B" w14:textId="77777777" w:rsidR="009F0F2F" w:rsidRDefault="0049687D">
      <w:pPr>
        <w:spacing w:line="520" w:lineRule="exact"/>
        <w:ind w:firstLine="560"/>
        <w:rPr>
          <w:rFonts w:asciiTheme="minorEastAsia" w:hAnsiTheme="minorEastAsia"/>
          <w:sz w:val="24"/>
          <w:szCs w:val="24"/>
        </w:rPr>
      </w:pPr>
      <w:r>
        <w:rPr>
          <w:rFonts w:asciiTheme="minorEastAsia" w:hAnsiTheme="minorEastAsia"/>
          <w:sz w:val="24"/>
          <w:szCs w:val="24"/>
        </w:rPr>
        <w:t>授权书所涉及事项对该案例全体作者具有约束力。</w:t>
      </w:r>
    </w:p>
    <w:p w14:paraId="672157AF" w14:textId="77777777" w:rsidR="009F0F2F" w:rsidRDefault="0049687D">
      <w:pPr>
        <w:spacing w:line="520" w:lineRule="exact"/>
        <w:ind w:firstLine="560"/>
        <w:rPr>
          <w:rFonts w:asciiTheme="minorEastAsia" w:hAnsiTheme="minorEastAsia"/>
          <w:sz w:val="24"/>
          <w:szCs w:val="24"/>
        </w:rPr>
      </w:pPr>
      <w:r>
        <w:rPr>
          <w:rFonts w:asciiTheme="minorEastAsia" w:hAnsiTheme="minorEastAsia"/>
          <w:sz w:val="24"/>
          <w:szCs w:val="24"/>
        </w:rPr>
        <w:t>如本案例未被</w:t>
      </w:r>
      <w:r>
        <w:rPr>
          <w:rFonts w:asciiTheme="minorEastAsia" w:hAnsiTheme="minorEastAsia" w:hint="eastAsia"/>
          <w:sz w:val="24"/>
          <w:szCs w:val="24"/>
        </w:rPr>
        <w:t>全国图书情报专业学位研究生教育指导委员会</w:t>
      </w:r>
      <w:r>
        <w:rPr>
          <w:rFonts w:asciiTheme="minorEastAsia" w:hAnsiTheme="minorEastAsia"/>
          <w:sz w:val="24"/>
          <w:szCs w:val="24"/>
        </w:rPr>
        <w:t>收录，本授权书自动失效。</w:t>
      </w:r>
    </w:p>
    <w:p w14:paraId="052DD2AF" w14:textId="77777777" w:rsidR="009F0F2F" w:rsidRDefault="0049687D" w:rsidP="007B51EC">
      <w:pPr>
        <w:spacing w:line="520" w:lineRule="exact"/>
        <w:ind w:firstLineChars="1100" w:firstLine="2640"/>
        <w:rPr>
          <w:rFonts w:asciiTheme="minorEastAsia" w:hAnsiTheme="minorEastAsia"/>
          <w:sz w:val="24"/>
          <w:szCs w:val="24"/>
        </w:rPr>
      </w:pPr>
      <w:r>
        <w:rPr>
          <w:rFonts w:asciiTheme="minorEastAsia" w:hAnsiTheme="minorEastAsia"/>
          <w:sz w:val="24"/>
          <w:szCs w:val="24"/>
        </w:rPr>
        <w:t>第一作者签字（手签）：</w:t>
      </w:r>
    </w:p>
    <w:p w14:paraId="49F82B96" w14:textId="77777777" w:rsidR="009F0F2F" w:rsidRDefault="0049687D">
      <w:pPr>
        <w:spacing w:line="520" w:lineRule="exact"/>
        <w:ind w:firstLineChars="1462" w:firstLine="3509"/>
        <w:rPr>
          <w:rFonts w:asciiTheme="minorEastAsia" w:hAnsiTheme="minorEastAsia"/>
          <w:sz w:val="24"/>
          <w:szCs w:val="24"/>
        </w:rPr>
      </w:pPr>
      <w:r>
        <w:rPr>
          <w:rFonts w:asciiTheme="minorEastAsia" w:hAnsiTheme="minorEastAsia"/>
          <w:sz w:val="24"/>
          <w:szCs w:val="24"/>
        </w:rPr>
        <w:t>身份证件号码：</w:t>
      </w:r>
    </w:p>
    <w:p w14:paraId="50ACF32E" w14:textId="77777777" w:rsidR="009F0F2F" w:rsidRDefault="0049687D">
      <w:pPr>
        <w:spacing w:line="520" w:lineRule="exact"/>
        <w:ind w:firstLineChars="1462" w:firstLine="3509"/>
        <w:rPr>
          <w:rFonts w:asciiTheme="minorEastAsia" w:hAnsiTheme="minorEastAsia"/>
        </w:rPr>
      </w:pPr>
      <w:r>
        <w:rPr>
          <w:rFonts w:asciiTheme="minorEastAsia" w:hAnsiTheme="minorEastAsia"/>
          <w:sz w:val="24"/>
          <w:szCs w:val="24"/>
        </w:rPr>
        <w:t>常用联系电话：</w:t>
      </w:r>
    </w:p>
    <w:p w14:paraId="15FA15D0" w14:textId="77777777" w:rsidR="009F0F2F" w:rsidRDefault="0049687D">
      <w:pPr>
        <w:spacing w:line="520" w:lineRule="exact"/>
        <w:ind w:firstLineChars="1462" w:firstLine="3509"/>
        <w:rPr>
          <w:rFonts w:asciiTheme="minorEastAsia" w:hAnsiTheme="minorEastAsia"/>
        </w:rPr>
      </w:pPr>
      <w:r>
        <w:rPr>
          <w:rFonts w:asciiTheme="minorEastAsia" w:hAnsiTheme="minorEastAsia"/>
          <w:sz w:val="24"/>
          <w:szCs w:val="24"/>
        </w:rPr>
        <w:t>作者所属单位：</w:t>
      </w:r>
    </w:p>
    <w:p w14:paraId="362387D5" w14:textId="77777777" w:rsidR="009F0F2F" w:rsidRDefault="0049687D">
      <w:pPr>
        <w:spacing w:beforeLines="50" w:before="156"/>
        <w:ind w:firstLineChars="1862" w:firstLine="4469"/>
        <w:rPr>
          <w:rFonts w:asciiTheme="minorEastAsia" w:hAnsiTheme="minorEastAsia" w:cs="Times New Roman"/>
        </w:rPr>
      </w:pPr>
      <w:r>
        <w:rPr>
          <w:rFonts w:asciiTheme="minorEastAsia" w:hAnsiTheme="minorEastAsia"/>
          <w:sz w:val="24"/>
          <w:szCs w:val="24"/>
        </w:rPr>
        <w:t>日期：</w:t>
      </w:r>
      <w:bookmarkEnd w:id="3"/>
    </w:p>
    <w:sectPr w:rsidR="009F0F2F" w:rsidSect="00361E7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A787" w14:textId="77777777" w:rsidR="0049687D" w:rsidRDefault="0049687D">
      <w:r>
        <w:separator/>
      </w:r>
    </w:p>
  </w:endnote>
  <w:endnote w:type="continuationSeparator" w:id="0">
    <w:p w14:paraId="481BA3D8" w14:textId="77777777" w:rsidR="0049687D" w:rsidRDefault="0049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altName w:val="华文宋体"/>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498331"/>
      <w:docPartObj>
        <w:docPartGallery w:val="AutoText"/>
      </w:docPartObj>
    </w:sdtPr>
    <w:sdtEndPr/>
    <w:sdtContent>
      <w:p w14:paraId="24EEB87C" w14:textId="77777777" w:rsidR="009F0F2F" w:rsidRDefault="0049687D">
        <w:pPr>
          <w:pStyle w:val="ab"/>
          <w:jc w:val="right"/>
        </w:pPr>
        <w:r>
          <w:fldChar w:fldCharType="begin"/>
        </w:r>
        <w:r>
          <w:instrText>PAGE   \* MERGEFORMAT</w:instrText>
        </w:r>
        <w:r>
          <w:fldChar w:fldCharType="separate"/>
        </w:r>
        <w:r>
          <w:rPr>
            <w:lang w:val="zh-CN"/>
          </w:rPr>
          <w:t>10</w:t>
        </w:r>
        <w:r>
          <w:fldChar w:fldCharType="end"/>
        </w:r>
      </w:p>
    </w:sdtContent>
  </w:sdt>
  <w:p w14:paraId="75283BF2" w14:textId="77777777" w:rsidR="009F0F2F" w:rsidRDefault="009F0F2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CEC7B" w14:textId="77777777" w:rsidR="0049687D" w:rsidRDefault="0049687D">
      <w:r>
        <w:separator/>
      </w:r>
    </w:p>
  </w:footnote>
  <w:footnote w:type="continuationSeparator" w:id="0">
    <w:p w14:paraId="2F90428F" w14:textId="77777777" w:rsidR="0049687D" w:rsidRDefault="00496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D49"/>
    <w:multiLevelType w:val="multilevel"/>
    <w:tmpl w:val="069C3D49"/>
    <w:lvl w:ilvl="0">
      <w:start w:val="1"/>
      <w:numFmt w:val="japaneseCounting"/>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FF21EB0"/>
    <w:multiLevelType w:val="multilevel"/>
    <w:tmpl w:val="2FF21EB0"/>
    <w:lvl w:ilvl="0">
      <w:start w:val="1"/>
      <w:numFmt w:val="decimal"/>
      <w:lvlText w:val="%1."/>
      <w:lvlJc w:val="left"/>
      <w:pPr>
        <w:ind w:left="471" w:hanging="360"/>
      </w:pPr>
      <w:rPr>
        <w:rFonts w:ascii="宋体" w:eastAsia="宋体" w:hAnsi="宋体" w:cs="宋体" w:hint="default"/>
        <w:b w:val="0"/>
        <w:bCs w:val="0"/>
        <w:i w:val="0"/>
        <w:iCs w:val="0"/>
        <w:w w:val="100"/>
        <w:sz w:val="24"/>
        <w:szCs w:val="24"/>
      </w:rPr>
    </w:lvl>
    <w:lvl w:ilvl="1">
      <w:start w:val="1"/>
      <w:numFmt w:val="decimal"/>
      <w:lvlText w:val="%2."/>
      <w:lvlJc w:val="left"/>
      <w:pPr>
        <w:ind w:left="653" w:hanging="183"/>
      </w:pPr>
      <w:rPr>
        <w:rFonts w:ascii="宋体" w:eastAsia="宋体" w:hAnsi="宋体" w:cs="宋体" w:hint="default"/>
        <w:b w:val="0"/>
        <w:bCs w:val="0"/>
        <w:i w:val="0"/>
        <w:iCs w:val="0"/>
        <w:spacing w:val="-2"/>
        <w:w w:val="100"/>
        <w:sz w:val="16"/>
        <w:szCs w:val="16"/>
      </w:rPr>
    </w:lvl>
    <w:lvl w:ilvl="2">
      <w:numFmt w:val="bullet"/>
      <w:lvlText w:val="•"/>
      <w:lvlJc w:val="left"/>
      <w:pPr>
        <w:ind w:left="1600" w:hanging="183"/>
      </w:pPr>
      <w:rPr>
        <w:rFonts w:hint="default"/>
      </w:rPr>
    </w:lvl>
    <w:lvl w:ilvl="3">
      <w:numFmt w:val="bullet"/>
      <w:lvlText w:val="•"/>
      <w:lvlJc w:val="left"/>
      <w:pPr>
        <w:ind w:left="2541" w:hanging="183"/>
      </w:pPr>
      <w:rPr>
        <w:rFonts w:hint="default"/>
      </w:rPr>
    </w:lvl>
    <w:lvl w:ilvl="4">
      <w:numFmt w:val="bullet"/>
      <w:lvlText w:val="•"/>
      <w:lvlJc w:val="left"/>
      <w:pPr>
        <w:ind w:left="3482" w:hanging="183"/>
      </w:pPr>
      <w:rPr>
        <w:rFonts w:hint="default"/>
      </w:rPr>
    </w:lvl>
    <w:lvl w:ilvl="5">
      <w:numFmt w:val="bullet"/>
      <w:lvlText w:val="•"/>
      <w:lvlJc w:val="left"/>
      <w:pPr>
        <w:ind w:left="4422" w:hanging="183"/>
      </w:pPr>
      <w:rPr>
        <w:rFonts w:hint="default"/>
      </w:rPr>
    </w:lvl>
    <w:lvl w:ilvl="6">
      <w:numFmt w:val="bullet"/>
      <w:lvlText w:val="•"/>
      <w:lvlJc w:val="left"/>
      <w:pPr>
        <w:ind w:left="5363" w:hanging="183"/>
      </w:pPr>
      <w:rPr>
        <w:rFonts w:hint="default"/>
      </w:rPr>
    </w:lvl>
    <w:lvl w:ilvl="7">
      <w:numFmt w:val="bullet"/>
      <w:lvlText w:val="•"/>
      <w:lvlJc w:val="left"/>
      <w:pPr>
        <w:ind w:left="6304" w:hanging="183"/>
      </w:pPr>
      <w:rPr>
        <w:rFonts w:hint="default"/>
      </w:rPr>
    </w:lvl>
    <w:lvl w:ilvl="8">
      <w:numFmt w:val="bullet"/>
      <w:lvlText w:val="•"/>
      <w:lvlJc w:val="left"/>
      <w:pPr>
        <w:ind w:left="7244" w:hanging="183"/>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4F4"/>
    <w:rsid w:val="FBBFBC52"/>
    <w:rsid w:val="00001CB2"/>
    <w:rsid w:val="000033D7"/>
    <w:rsid w:val="00012A5A"/>
    <w:rsid w:val="000144F4"/>
    <w:rsid w:val="0002287B"/>
    <w:rsid w:val="000272EE"/>
    <w:rsid w:val="00032393"/>
    <w:rsid w:val="00033467"/>
    <w:rsid w:val="0004150E"/>
    <w:rsid w:val="000455B3"/>
    <w:rsid w:val="00045844"/>
    <w:rsid w:val="00072A31"/>
    <w:rsid w:val="00073F02"/>
    <w:rsid w:val="00075AB6"/>
    <w:rsid w:val="00092AF4"/>
    <w:rsid w:val="000930C8"/>
    <w:rsid w:val="00094163"/>
    <w:rsid w:val="000A1238"/>
    <w:rsid w:val="000A6BC3"/>
    <w:rsid w:val="000B2597"/>
    <w:rsid w:val="000B6B2C"/>
    <w:rsid w:val="000C2FE6"/>
    <w:rsid w:val="000C4F7F"/>
    <w:rsid w:val="000F48B9"/>
    <w:rsid w:val="000F63B7"/>
    <w:rsid w:val="00102FBA"/>
    <w:rsid w:val="001075C9"/>
    <w:rsid w:val="001129B4"/>
    <w:rsid w:val="00143ECF"/>
    <w:rsid w:val="00155B64"/>
    <w:rsid w:val="00175016"/>
    <w:rsid w:val="001D2B17"/>
    <w:rsid w:val="001D5942"/>
    <w:rsid w:val="0021157C"/>
    <w:rsid w:val="002122AE"/>
    <w:rsid w:val="00213E50"/>
    <w:rsid w:val="0022500B"/>
    <w:rsid w:val="002263EE"/>
    <w:rsid w:val="00261A83"/>
    <w:rsid w:val="00261E0E"/>
    <w:rsid w:val="00266218"/>
    <w:rsid w:val="002B15E7"/>
    <w:rsid w:val="002C08BF"/>
    <w:rsid w:val="002C0A33"/>
    <w:rsid w:val="002D035A"/>
    <w:rsid w:val="002D1B19"/>
    <w:rsid w:val="002E00EF"/>
    <w:rsid w:val="002E15C8"/>
    <w:rsid w:val="002E69CE"/>
    <w:rsid w:val="00303074"/>
    <w:rsid w:val="003103A7"/>
    <w:rsid w:val="00325305"/>
    <w:rsid w:val="0033054F"/>
    <w:rsid w:val="00340C0F"/>
    <w:rsid w:val="0034345D"/>
    <w:rsid w:val="003452DD"/>
    <w:rsid w:val="00361E7C"/>
    <w:rsid w:val="00362ED7"/>
    <w:rsid w:val="003863FF"/>
    <w:rsid w:val="00386CBE"/>
    <w:rsid w:val="003901ED"/>
    <w:rsid w:val="00391ED4"/>
    <w:rsid w:val="00397412"/>
    <w:rsid w:val="003A4BF4"/>
    <w:rsid w:val="003C2952"/>
    <w:rsid w:val="003D1699"/>
    <w:rsid w:val="003E1BF6"/>
    <w:rsid w:val="003F1B23"/>
    <w:rsid w:val="004022D8"/>
    <w:rsid w:val="00411328"/>
    <w:rsid w:val="00416A77"/>
    <w:rsid w:val="00427CE8"/>
    <w:rsid w:val="00432EC4"/>
    <w:rsid w:val="00447CAC"/>
    <w:rsid w:val="00450F18"/>
    <w:rsid w:val="00462C65"/>
    <w:rsid w:val="00475B7D"/>
    <w:rsid w:val="0049206C"/>
    <w:rsid w:val="0049390F"/>
    <w:rsid w:val="00494CE1"/>
    <w:rsid w:val="0049687D"/>
    <w:rsid w:val="004D708E"/>
    <w:rsid w:val="004F66B2"/>
    <w:rsid w:val="004F7E33"/>
    <w:rsid w:val="00505736"/>
    <w:rsid w:val="005135D9"/>
    <w:rsid w:val="005153F0"/>
    <w:rsid w:val="00522C67"/>
    <w:rsid w:val="005276B7"/>
    <w:rsid w:val="0053213A"/>
    <w:rsid w:val="00532E47"/>
    <w:rsid w:val="00545354"/>
    <w:rsid w:val="00547EF4"/>
    <w:rsid w:val="00553EC4"/>
    <w:rsid w:val="00561F66"/>
    <w:rsid w:val="00563723"/>
    <w:rsid w:val="00575E6A"/>
    <w:rsid w:val="00581A5C"/>
    <w:rsid w:val="005A0D04"/>
    <w:rsid w:val="005A6BD3"/>
    <w:rsid w:val="005E3F78"/>
    <w:rsid w:val="005E53F7"/>
    <w:rsid w:val="005F1A6C"/>
    <w:rsid w:val="005F79CA"/>
    <w:rsid w:val="00603858"/>
    <w:rsid w:val="00620EEA"/>
    <w:rsid w:val="00635FDA"/>
    <w:rsid w:val="006430D4"/>
    <w:rsid w:val="00651910"/>
    <w:rsid w:val="006575A5"/>
    <w:rsid w:val="00676204"/>
    <w:rsid w:val="00681FFB"/>
    <w:rsid w:val="00683C55"/>
    <w:rsid w:val="006B611F"/>
    <w:rsid w:val="006D286C"/>
    <w:rsid w:val="006D7FA0"/>
    <w:rsid w:val="006E6C7C"/>
    <w:rsid w:val="007038E8"/>
    <w:rsid w:val="007075CC"/>
    <w:rsid w:val="00722091"/>
    <w:rsid w:val="00722401"/>
    <w:rsid w:val="00732D9E"/>
    <w:rsid w:val="00743CA9"/>
    <w:rsid w:val="00757F9E"/>
    <w:rsid w:val="00793885"/>
    <w:rsid w:val="00793C48"/>
    <w:rsid w:val="007B51EC"/>
    <w:rsid w:val="007B5DEC"/>
    <w:rsid w:val="007B6D57"/>
    <w:rsid w:val="007E2DBF"/>
    <w:rsid w:val="007E7495"/>
    <w:rsid w:val="008005FB"/>
    <w:rsid w:val="0080624B"/>
    <w:rsid w:val="00807800"/>
    <w:rsid w:val="00826D81"/>
    <w:rsid w:val="00840EE9"/>
    <w:rsid w:val="00844A58"/>
    <w:rsid w:val="00847E5C"/>
    <w:rsid w:val="00856BD2"/>
    <w:rsid w:val="00876041"/>
    <w:rsid w:val="00876757"/>
    <w:rsid w:val="00883069"/>
    <w:rsid w:val="0088429A"/>
    <w:rsid w:val="00887D77"/>
    <w:rsid w:val="008907B9"/>
    <w:rsid w:val="00892558"/>
    <w:rsid w:val="008B1DEC"/>
    <w:rsid w:val="008B49D4"/>
    <w:rsid w:val="008B7EBD"/>
    <w:rsid w:val="008D023E"/>
    <w:rsid w:val="008E0138"/>
    <w:rsid w:val="008F435D"/>
    <w:rsid w:val="008F4F0B"/>
    <w:rsid w:val="008F5906"/>
    <w:rsid w:val="00906D29"/>
    <w:rsid w:val="009100AA"/>
    <w:rsid w:val="00913FDE"/>
    <w:rsid w:val="009162FB"/>
    <w:rsid w:val="00916937"/>
    <w:rsid w:val="00940602"/>
    <w:rsid w:val="009418F2"/>
    <w:rsid w:val="009576B6"/>
    <w:rsid w:val="009637BB"/>
    <w:rsid w:val="0096597E"/>
    <w:rsid w:val="0097464E"/>
    <w:rsid w:val="00987171"/>
    <w:rsid w:val="009912D6"/>
    <w:rsid w:val="00993037"/>
    <w:rsid w:val="009953D0"/>
    <w:rsid w:val="00997AE9"/>
    <w:rsid w:val="009A1015"/>
    <w:rsid w:val="009B213D"/>
    <w:rsid w:val="009B67FC"/>
    <w:rsid w:val="009C2368"/>
    <w:rsid w:val="009C67FE"/>
    <w:rsid w:val="009C6A7A"/>
    <w:rsid w:val="009D0756"/>
    <w:rsid w:val="009D3D00"/>
    <w:rsid w:val="009D759C"/>
    <w:rsid w:val="009F0F2F"/>
    <w:rsid w:val="00A021AA"/>
    <w:rsid w:val="00A17907"/>
    <w:rsid w:val="00A4171A"/>
    <w:rsid w:val="00A425D0"/>
    <w:rsid w:val="00A54984"/>
    <w:rsid w:val="00A555FC"/>
    <w:rsid w:val="00A7047D"/>
    <w:rsid w:val="00A70C04"/>
    <w:rsid w:val="00A710FB"/>
    <w:rsid w:val="00A745DD"/>
    <w:rsid w:val="00A8588B"/>
    <w:rsid w:val="00A86EEE"/>
    <w:rsid w:val="00A95A3C"/>
    <w:rsid w:val="00A97832"/>
    <w:rsid w:val="00A97A85"/>
    <w:rsid w:val="00AA5DCA"/>
    <w:rsid w:val="00AB1384"/>
    <w:rsid w:val="00AC5A18"/>
    <w:rsid w:val="00AD10AB"/>
    <w:rsid w:val="00AD683B"/>
    <w:rsid w:val="00AE4049"/>
    <w:rsid w:val="00AF4489"/>
    <w:rsid w:val="00AF6D33"/>
    <w:rsid w:val="00B02053"/>
    <w:rsid w:val="00B05CC2"/>
    <w:rsid w:val="00B06766"/>
    <w:rsid w:val="00B216EC"/>
    <w:rsid w:val="00B23009"/>
    <w:rsid w:val="00B2363E"/>
    <w:rsid w:val="00B24AEF"/>
    <w:rsid w:val="00B26E19"/>
    <w:rsid w:val="00B307FC"/>
    <w:rsid w:val="00B33460"/>
    <w:rsid w:val="00B36236"/>
    <w:rsid w:val="00B860EC"/>
    <w:rsid w:val="00B93797"/>
    <w:rsid w:val="00B97616"/>
    <w:rsid w:val="00BD0C31"/>
    <w:rsid w:val="00BD3F04"/>
    <w:rsid w:val="00C1149E"/>
    <w:rsid w:val="00C236C9"/>
    <w:rsid w:val="00C253E9"/>
    <w:rsid w:val="00C50FB3"/>
    <w:rsid w:val="00C662E5"/>
    <w:rsid w:val="00C748D3"/>
    <w:rsid w:val="00C8218D"/>
    <w:rsid w:val="00CA254F"/>
    <w:rsid w:val="00CA4D19"/>
    <w:rsid w:val="00CB5140"/>
    <w:rsid w:val="00CD0984"/>
    <w:rsid w:val="00CD56C9"/>
    <w:rsid w:val="00CE30EF"/>
    <w:rsid w:val="00CE6243"/>
    <w:rsid w:val="00CE76E0"/>
    <w:rsid w:val="00CF412E"/>
    <w:rsid w:val="00D03E4A"/>
    <w:rsid w:val="00D11A99"/>
    <w:rsid w:val="00D233A2"/>
    <w:rsid w:val="00D24957"/>
    <w:rsid w:val="00D3455B"/>
    <w:rsid w:val="00D34CC5"/>
    <w:rsid w:val="00D65660"/>
    <w:rsid w:val="00D80E4B"/>
    <w:rsid w:val="00DC3327"/>
    <w:rsid w:val="00DE6DE1"/>
    <w:rsid w:val="00E035A0"/>
    <w:rsid w:val="00E54269"/>
    <w:rsid w:val="00E5732B"/>
    <w:rsid w:val="00E5743D"/>
    <w:rsid w:val="00E80E00"/>
    <w:rsid w:val="00E90D0F"/>
    <w:rsid w:val="00E97DA3"/>
    <w:rsid w:val="00EA1D72"/>
    <w:rsid w:val="00EB6041"/>
    <w:rsid w:val="00EC0937"/>
    <w:rsid w:val="00EE5CF3"/>
    <w:rsid w:val="00EF3A58"/>
    <w:rsid w:val="00EF60D9"/>
    <w:rsid w:val="00EF7809"/>
    <w:rsid w:val="00F05695"/>
    <w:rsid w:val="00F061ED"/>
    <w:rsid w:val="00F06AB5"/>
    <w:rsid w:val="00F1773F"/>
    <w:rsid w:val="00F332C4"/>
    <w:rsid w:val="00F34631"/>
    <w:rsid w:val="00F43DB8"/>
    <w:rsid w:val="00F4500F"/>
    <w:rsid w:val="00F64F7A"/>
    <w:rsid w:val="00F67881"/>
    <w:rsid w:val="00F7113B"/>
    <w:rsid w:val="00F728EB"/>
    <w:rsid w:val="00F72C5C"/>
    <w:rsid w:val="00F76C81"/>
    <w:rsid w:val="00F947C3"/>
    <w:rsid w:val="00F95C2B"/>
    <w:rsid w:val="00FA1ADE"/>
    <w:rsid w:val="00FA4CE6"/>
    <w:rsid w:val="00FA5A5C"/>
    <w:rsid w:val="00FC03F2"/>
    <w:rsid w:val="00FD03B4"/>
    <w:rsid w:val="00FF371C"/>
    <w:rsid w:val="762757A8"/>
    <w:rsid w:val="7F9D7FDF"/>
    <w:rsid w:val="7FFFD0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AF4C"/>
  <w15:docId w15:val="{956BF4EC-5C25-451E-9E58-B9C18924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Body Text"/>
    <w:basedOn w:val="a"/>
    <w:link w:val="a6"/>
    <w:uiPriority w:val="1"/>
    <w:qFormat/>
    <w:pPr>
      <w:autoSpaceDE w:val="0"/>
      <w:autoSpaceDN w:val="0"/>
      <w:jc w:val="left"/>
    </w:pPr>
    <w:rPr>
      <w:rFonts w:ascii="宋体" w:eastAsia="宋体" w:hAnsi="宋体" w:cs="宋体"/>
      <w:kern w:val="0"/>
      <w:szCs w:val="21"/>
      <w:lang w:eastAsia="en-US"/>
    </w:rPr>
  </w:style>
  <w:style w:type="paragraph" w:styleId="a7">
    <w:name w:val="Date"/>
    <w:basedOn w:val="a"/>
    <w:next w:val="a"/>
    <w:link w:val="a8"/>
    <w:uiPriority w:val="99"/>
    <w:semiHidden/>
    <w:unhideWhenUsed/>
    <w:pPr>
      <w:ind w:leftChars="2500" w:left="100"/>
    </w:pPr>
  </w:style>
  <w:style w:type="paragraph" w:styleId="a9">
    <w:name w:val="Balloon Text"/>
    <w:basedOn w:val="a"/>
    <w:link w:val="aa"/>
    <w:uiPriority w:val="99"/>
    <w:semiHidden/>
    <w:unhideWhenUsed/>
    <w:rPr>
      <w:sz w:val="18"/>
      <w:szCs w:val="18"/>
    </w:rPr>
  </w:style>
  <w:style w:type="paragraph" w:styleId="ab">
    <w:name w:val="footer"/>
    <w:basedOn w:val="a"/>
    <w:link w:val="ac"/>
    <w:uiPriority w:val="99"/>
    <w:unhideWhenUsed/>
    <w:pPr>
      <w:tabs>
        <w:tab w:val="center" w:pos="4153"/>
        <w:tab w:val="right" w:pos="8306"/>
      </w:tabs>
      <w:snapToGrid w:val="0"/>
      <w:jc w:val="left"/>
    </w:pPr>
    <w:rPr>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qFormat/>
    <w:pPr>
      <w:spacing w:before="100" w:beforeAutospacing="1" w:after="100" w:afterAutospacing="1"/>
      <w:jc w:val="left"/>
    </w:pPr>
    <w:rPr>
      <w:rFonts w:ascii="宋体" w:eastAsia="宋体" w:hAnsi="Times New Roman" w:cs="宋体"/>
      <w:sz w:val="24"/>
      <w:szCs w:val="24"/>
    </w:rPr>
  </w:style>
  <w:style w:type="paragraph" w:styleId="af0">
    <w:name w:val="annotation subject"/>
    <w:basedOn w:val="a3"/>
    <w:next w:val="a3"/>
    <w:link w:val="af1"/>
    <w:uiPriority w:val="99"/>
    <w:semiHidden/>
    <w:unhideWhenUsed/>
    <w:rPr>
      <w:b/>
      <w:bCs/>
    </w:rPr>
  </w:style>
  <w:style w:type="table" w:styleId="af2">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Pr>
      <w:color w:val="800080" w:themeColor="followedHyperlink"/>
      <w:u w:val="single"/>
    </w:rPr>
  </w:style>
  <w:style w:type="character" w:styleId="af4">
    <w:name w:val="Hyperlink"/>
    <w:uiPriority w:val="99"/>
    <w:rPr>
      <w:rFonts w:cs="Times New Roman"/>
      <w:color w:val="0000FF"/>
      <w:u w:val="single"/>
    </w:rPr>
  </w:style>
  <w:style w:type="character" w:styleId="af5">
    <w:name w:val="annotation reference"/>
    <w:basedOn w:val="a0"/>
    <w:uiPriority w:val="99"/>
    <w:semiHidden/>
    <w:unhideWhenUsed/>
    <w:rPr>
      <w:sz w:val="21"/>
      <w:szCs w:val="21"/>
    </w:rPr>
  </w:style>
  <w:style w:type="character" w:customStyle="1" w:styleId="ae">
    <w:name w:val="页眉 字符"/>
    <w:basedOn w:val="a0"/>
    <w:link w:val="ad"/>
    <w:uiPriority w:val="99"/>
    <w:rPr>
      <w:sz w:val="18"/>
      <w:szCs w:val="18"/>
    </w:rPr>
  </w:style>
  <w:style w:type="character" w:customStyle="1" w:styleId="ac">
    <w:name w:val="页脚 字符"/>
    <w:basedOn w:val="a0"/>
    <w:link w:val="ab"/>
    <w:uiPriority w:val="99"/>
    <w:rPr>
      <w:sz w:val="18"/>
      <w:szCs w:val="18"/>
    </w:rPr>
  </w:style>
  <w:style w:type="paragraph" w:styleId="af6">
    <w:name w:val="List Paragraph"/>
    <w:basedOn w:val="a"/>
    <w:uiPriority w:val="1"/>
    <w:qFormat/>
    <w:pPr>
      <w:ind w:firstLineChars="200" w:firstLine="420"/>
    </w:pPr>
  </w:style>
  <w:style w:type="character" w:customStyle="1" w:styleId="1">
    <w:name w:val="未处理的提及1"/>
    <w:basedOn w:val="a0"/>
    <w:uiPriority w:val="99"/>
    <w:semiHidden/>
    <w:unhideWhenUsed/>
    <w:rPr>
      <w:color w:val="605E5C"/>
      <w:shd w:val="clear" w:color="auto" w:fill="E1DFDD"/>
    </w:rPr>
  </w:style>
  <w:style w:type="character" w:customStyle="1" w:styleId="a8">
    <w:name w:val="日期 字符"/>
    <w:basedOn w:val="a0"/>
    <w:link w:val="a7"/>
    <w:uiPriority w:val="99"/>
    <w:semiHidden/>
  </w:style>
  <w:style w:type="character" w:customStyle="1" w:styleId="aa">
    <w:name w:val="批注框文本 字符"/>
    <w:basedOn w:val="a0"/>
    <w:link w:val="a9"/>
    <w:uiPriority w:val="99"/>
    <w:semiHidden/>
    <w:rPr>
      <w:sz w:val="18"/>
      <w:szCs w:val="18"/>
    </w:rPr>
  </w:style>
  <w:style w:type="character" w:customStyle="1" w:styleId="a6">
    <w:name w:val="正文文本 字符"/>
    <w:basedOn w:val="a0"/>
    <w:link w:val="a5"/>
    <w:uiPriority w:val="1"/>
    <w:rPr>
      <w:rFonts w:ascii="宋体" w:eastAsia="宋体" w:hAnsi="宋体" w:cs="宋体"/>
      <w:kern w:val="0"/>
      <w:szCs w:val="21"/>
      <w:lang w:eastAsia="en-US"/>
    </w:rPr>
  </w:style>
  <w:style w:type="character" w:customStyle="1" w:styleId="50">
    <w:name w:val="标题 5 字符"/>
    <w:basedOn w:val="a0"/>
    <w:link w:val="5"/>
    <w:uiPriority w:val="9"/>
    <w:rPr>
      <w:b/>
      <w:bCs/>
      <w:sz w:val="28"/>
      <w:szCs w:val="28"/>
    </w:rPr>
  </w:style>
  <w:style w:type="paragraph" w:customStyle="1" w:styleId="10">
    <w:name w:val="修订1"/>
    <w:hidden/>
    <w:uiPriority w:val="99"/>
    <w:semiHidden/>
    <w:rPr>
      <w:kern w:val="2"/>
      <w:sz w:val="21"/>
      <w:szCs w:val="22"/>
    </w:rPr>
  </w:style>
  <w:style w:type="character" w:customStyle="1" w:styleId="a4">
    <w:name w:val="批注文字 字符"/>
    <w:basedOn w:val="a0"/>
    <w:link w:val="a3"/>
    <w:uiPriority w:val="99"/>
  </w:style>
  <w:style w:type="character" w:customStyle="1" w:styleId="af1">
    <w:name w:val="批注主题 字符"/>
    <w:basedOn w:val="a4"/>
    <w:link w:val="af0"/>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Kirk Dong</cp:lastModifiedBy>
  <cp:revision>2</cp:revision>
  <cp:lastPrinted>2024-02-27T08:54:00Z</cp:lastPrinted>
  <dcterms:created xsi:type="dcterms:W3CDTF">2024-02-27T11:37:00Z</dcterms:created>
  <dcterms:modified xsi:type="dcterms:W3CDTF">2024-02-27T11:37:00Z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2052-6.5.1.8687</vt:lpwstr>
  </property>
  <property fmtid="{D5CDD505-2E9C-101B-9397-08002B2CF9AE}" pid="3" name="ICV">
    <vt:lpwstr>5CC9B6541BA6FDAF8454CA651AD3758B_42</vt:lpwstr>
  </property>
</Properties>
</file>